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BAA" w:rsidRPr="00DF7E0A" w:rsidRDefault="00D2350D" w:rsidP="00EE5D19">
      <w:pPr>
        <w:rPr>
          <w:b/>
          <w:sz w:val="28"/>
          <w:szCs w:val="28"/>
          <w:u w:val="single"/>
          <w:lang w:val="el-GR" w:eastAsia="el-GR"/>
        </w:rPr>
      </w:pPr>
      <w:r>
        <w:rPr>
          <w:b/>
          <w:szCs w:val="22"/>
          <w:lang w:val="el-GR" w:eastAsia="el-GR"/>
        </w:rPr>
        <w:tab/>
      </w:r>
      <w:r>
        <w:rPr>
          <w:b/>
          <w:szCs w:val="22"/>
          <w:lang w:val="el-GR" w:eastAsia="el-GR"/>
        </w:rPr>
        <w:tab/>
      </w:r>
      <w:r>
        <w:rPr>
          <w:b/>
          <w:szCs w:val="22"/>
          <w:lang w:val="el-GR" w:eastAsia="el-GR"/>
        </w:rPr>
        <w:tab/>
      </w:r>
      <w:r>
        <w:rPr>
          <w:b/>
          <w:szCs w:val="22"/>
          <w:lang w:val="el-GR" w:eastAsia="el-GR"/>
        </w:rPr>
        <w:tab/>
      </w:r>
      <w:r>
        <w:rPr>
          <w:b/>
          <w:szCs w:val="22"/>
          <w:lang w:val="el-GR" w:eastAsia="el-GR"/>
        </w:rPr>
        <w:tab/>
      </w:r>
      <w:r w:rsidR="00245BAA" w:rsidRPr="00DF7E0A">
        <w:rPr>
          <w:b/>
          <w:sz w:val="28"/>
          <w:szCs w:val="28"/>
          <w:u w:val="single"/>
          <w:lang w:val="en-US" w:eastAsia="el-GR"/>
        </w:rPr>
        <w:t>TEXNIKE</w:t>
      </w:r>
      <w:r w:rsidR="00245BAA" w:rsidRPr="00DF7E0A">
        <w:rPr>
          <w:b/>
          <w:sz w:val="28"/>
          <w:szCs w:val="28"/>
          <w:u w:val="single"/>
          <w:lang w:val="el-GR" w:eastAsia="el-GR"/>
        </w:rPr>
        <w:t>Σ ΠΡΟΔΙΑΓΡΑΦΕΣ</w:t>
      </w:r>
    </w:p>
    <w:p w:rsidR="00EE5D19" w:rsidRPr="00DF7E0A" w:rsidRDefault="00EE5D19" w:rsidP="00EE5D19">
      <w:pPr>
        <w:rPr>
          <w:b/>
          <w:sz w:val="28"/>
          <w:szCs w:val="28"/>
          <w:lang w:val="el-GR" w:eastAsia="el-GR"/>
        </w:rPr>
      </w:pPr>
      <w:r w:rsidRPr="0043576C">
        <w:rPr>
          <w:b/>
          <w:szCs w:val="22"/>
          <w:lang w:val="el-GR" w:eastAsia="el-GR"/>
        </w:rPr>
        <w:t xml:space="preserve">  </w:t>
      </w:r>
      <w:r w:rsidRPr="00DF7E0A">
        <w:rPr>
          <w:b/>
          <w:sz w:val="28"/>
          <w:szCs w:val="28"/>
          <w:lang w:val="el-GR" w:eastAsia="el-GR"/>
        </w:rPr>
        <w:t>ΕΙΔΗ ΑΡΤΟΠΟΪ</w:t>
      </w:r>
      <w:r w:rsidR="00DF7E0A">
        <w:rPr>
          <w:b/>
          <w:sz w:val="28"/>
          <w:szCs w:val="28"/>
          <w:lang w:val="el-GR" w:eastAsia="el-GR"/>
        </w:rPr>
        <w:t>Ι</w:t>
      </w:r>
      <w:r w:rsidRPr="00DF7E0A">
        <w:rPr>
          <w:b/>
          <w:sz w:val="28"/>
          <w:szCs w:val="28"/>
          <w:lang w:val="el-GR" w:eastAsia="el-GR"/>
        </w:rPr>
        <w:t>ΑΣ</w:t>
      </w:r>
    </w:p>
    <w:p w:rsidR="00EE5D19" w:rsidRPr="00DF7E0A" w:rsidRDefault="00EE5D19" w:rsidP="00EE5D19">
      <w:pPr>
        <w:rPr>
          <w:b/>
          <w:szCs w:val="22"/>
          <w:u w:val="single"/>
          <w:lang w:val="el-GR" w:eastAsia="el-GR"/>
        </w:rPr>
      </w:pPr>
      <w:r w:rsidRPr="00DF7E0A">
        <w:rPr>
          <w:b/>
          <w:szCs w:val="22"/>
          <w:u w:val="single"/>
          <w:lang w:val="el-GR" w:eastAsia="el-GR"/>
        </w:rPr>
        <w:t>ΓΕΝΙΚΕΣ ΑΠΑΙΤΗΣΕΙΣ</w:t>
      </w:r>
    </w:p>
    <w:p w:rsidR="00EE5D19" w:rsidRPr="00FE0F30" w:rsidRDefault="00EE5D19" w:rsidP="00EE5D19">
      <w:pPr>
        <w:rPr>
          <w:rStyle w:val="Bodytext"/>
          <w:rFonts w:ascii="Calibri" w:hAnsi="Calibri" w:cs="Calibri"/>
          <w:sz w:val="22"/>
          <w:szCs w:val="22"/>
          <w:lang w:val="el-GR" w:eastAsia="en-US"/>
        </w:rPr>
      </w:pPr>
      <w:r w:rsidRPr="0043576C">
        <w:rPr>
          <w:szCs w:val="22"/>
          <w:lang w:val="el-GR" w:eastAsia="el-GR"/>
        </w:rPr>
        <w:t xml:space="preserve"> </w:t>
      </w:r>
      <w:r w:rsidRPr="00FE0F30">
        <w:rPr>
          <w:rStyle w:val="Bodytext"/>
          <w:rFonts w:ascii="Calibri" w:hAnsi="Calibri" w:cs="Calibri"/>
          <w:sz w:val="22"/>
          <w:szCs w:val="22"/>
          <w:lang w:val="el-GR" w:eastAsia="en-US"/>
        </w:rPr>
        <w:t xml:space="preserve">Τα χορηγούμενα είδη να είναι πρώτης ( Α’) ποιότητας, να έχουν παραχθεί  με τα οριζόμενα στα άρθρα 111,112,113 και 114 του Κ.Τ.Π. </w:t>
      </w:r>
      <w:r w:rsidRPr="00EE5D19">
        <w:rPr>
          <w:rStyle w:val="Bodytext"/>
          <w:rFonts w:ascii="Calibri" w:hAnsi="Calibri" w:cs="Calibri"/>
          <w:sz w:val="22"/>
          <w:szCs w:val="22"/>
          <w:lang w:val="el-GR" w:eastAsia="en-US"/>
        </w:rPr>
        <w:t>σύμφωνα με τις ισχύουσες κτηνιατρικές και υγειονομικές διατάξεις και να πληρούν τα αναφερόμενα και οριζόμενα στο Ν 3526/2007 - ΦΕΚ 24/Α'/9.2.2007 «Παραγωγή και διάθεση προϊόντων αρτοποιίας και συναφείς διατάξεις» και Α.οικ. 4730/209/Φ.17.1/2008 «Καθορισμός δυναμικότητας παραγωγής κλιβάνων παραγωγής προϊόντων αρτοποιίας και διαδικασίας αδειοδότησης» σε εφαρμογή της παρ. 3 του άρθρου 2 και της παρ. 11 του άρθρου 20 του Ν3526/2007 «Παραγωγή και διάθεση προϊόντων αρτοποιίας και συναφείς διατάξεις».</w:t>
      </w:r>
      <w:r w:rsidRPr="00FE0F30">
        <w:rPr>
          <w:rStyle w:val="Bodytext"/>
          <w:rFonts w:ascii="Calibri" w:hAnsi="Calibri" w:cs="Calibri"/>
          <w:sz w:val="22"/>
          <w:szCs w:val="22"/>
          <w:lang w:val="el-GR" w:eastAsia="en-US"/>
        </w:rPr>
        <w:t xml:space="preserve"> </w:t>
      </w:r>
    </w:p>
    <w:p w:rsidR="00EE5D19" w:rsidRPr="00FE0F30" w:rsidRDefault="00EE5D19" w:rsidP="00EE5D19">
      <w:pPr>
        <w:rPr>
          <w:rStyle w:val="Bodytext"/>
          <w:rFonts w:ascii="Calibri" w:hAnsi="Calibri" w:cs="Calibri"/>
          <w:sz w:val="28"/>
          <w:szCs w:val="28"/>
          <w:lang w:val="el-GR" w:eastAsia="en-US"/>
        </w:rPr>
      </w:pPr>
      <w:r w:rsidRPr="00D2350D">
        <w:rPr>
          <w:sz w:val="28"/>
          <w:szCs w:val="28"/>
          <w:lang w:val="el-GR" w:eastAsia="el-GR"/>
        </w:rPr>
        <w:t>Οι συμμετέχοντες πρέπει να προσκομίσουν</w:t>
      </w:r>
      <w:r w:rsidRPr="00FE0F30">
        <w:rPr>
          <w:rStyle w:val="Bodytext"/>
          <w:rFonts w:ascii="Calibri" w:hAnsi="Calibri" w:cs="Calibri"/>
          <w:sz w:val="28"/>
          <w:szCs w:val="28"/>
          <w:lang w:val="el-GR" w:eastAsia="en-US"/>
        </w:rPr>
        <w:t>:</w:t>
      </w:r>
      <w:r w:rsidRPr="00FE0F30">
        <w:rPr>
          <w:rStyle w:val="Bodytext"/>
          <w:rFonts w:ascii="Calibri" w:hAnsi="Calibri" w:cs="Calibri"/>
          <w:sz w:val="28"/>
          <w:szCs w:val="28"/>
          <w:lang w:val="el-GR" w:eastAsia="en-US"/>
        </w:rPr>
        <w:tab/>
      </w:r>
    </w:p>
    <w:p w:rsidR="00EE5D19" w:rsidRDefault="00EE5D19" w:rsidP="00EE5D19">
      <w:pPr>
        <w:pStyle w:val="Tableofcontents0"/>
        <w:tabs>
          <w:tab w:val="left" w:pos="571"/>
          <w:tab w:val="left" w:pos="10014"/>
        </w:tabs>
        <w:spacing w:line="324" w:lineRule="auto"/>
        <w:jc w:val="both"/>
        <w:rPr>
          <w:rStyle w:val="Tableofcontents"/>
          <w:rFonts w:ascii="Calibri" w:hAnsi="Calibri" w:cs="Calibri"/>
          <w:sz w:val="22"/>
          <w:szCs w:val="22"/>
        </w:rPr>
      </w:pPr>
      <w:r>
        <w:rPr>
          <w:rStyle w:val="Tableofcontents"/>
          <w:rFonts w:ascii="Calibri" w:hAnsi="Calibri" w:cs="Calibri"/>
          <w:sz w:val="22"/>
          <w:szCs w:val="22"/>
        </w:rPr>
        <w:t>1.</w:t>
      </w:r>
      <w:r w:rsidRPr="00C55BAF">
        <w:rPr>
          <w:rStyle w:val="Tableofcontents"/>
          <w:rFonts w:ascii="Calibri" w:hAnsi="Calibri" w:cs="Calibri"/>
          <w:sz w:val="22"/>
          <w:szCs w:val="22"/>
        </w:rPr>
        <w:t>Άδεια λειτουργίας της Επιχείρησης από την αρμόδια Υπηρεσία</w:t>
      </w:r>
      <w:r w:rsidRPr="00B07447">
        <w:rPr>
          <w:rStyle w:val="Tableofcontents"/>
          <w:rFonts w:ascii="Calibri" w:hAnsi="Calibri" w:cs="Calibri"/>
          <w:sz w:val="22"/>
          <w:szCs w:val="22"/>
        </w:rPr>
        <w:t>.</w:t>
      </w:r>
      <w:r>
        <w:rPr>
          <w:rStyle w:val="Tableofcontents"/>
          <w:rFonts w:ascii="Calibri" w:hAnsi="Calibri" w:cs="Calibri"/>
          <w:sz w:val="22"/>
          <w:szCs w:val="22"/>
        </w:rPr>
        <w:t xml:space="preserve"> </w:t>
      </w:r>
    </w:p>
    <w:p w:rsidR="00EE5D19" w:rsidRDefault="00EE5D19" w:rsidP="00EE5D19">
      <w:pPr>
        <w:pStyle w:val="Tableofcontents0"/>
        <w:tabs>
          <w:tab w:val="left" w:pos="571"/>
          <w:tab w:val="left" w:pos="10014"/>
        </w:tabs>
        <w:spacing w:line="324" w:lineRule="auto"/>
        <w:jc w:val="both"/>
        <w:rPr>
          <w:rStyle w:val="Bodytext"/>
          <w:rFonts w:ascii="Calibri" w:hAnsi="Calibri" w:cs="Calibri"/>
          <w:sz w:val="22"/>
          <w:szCs w:val="22"/>
        </w:rPr>
      </w:pPr>
      <w:r>
        <w:rPr>
          <w:rStyle w:val="Bodytext"/>
          <w:rFonts w:ascii="Calibri" w:hAnsi="Calibri" w:cs="Calibri"/>
          <w:sz w:val="22"/>
          <w:szCs w:val="22"/>
        </w:rPr>
        <w:t>2.</w:t>
      </w:r>
      <w:r w:rsidRPr="00B07447">
        <w:rPr>
          <w:rStyle w:val="Bodytext"/>
          <w:rFonts w:ascii="Calibri" w:hAnsi="Calibri" w:cs="Calibri"/>
          <w:sz w:val="22"/>
          <w:szCs w:val="22"/>
        </w:rPr>
        <w:t>Ισχύον Πιστοποιητικό περί εφαρμογής συστήματος διαχείρισης της ασφάλειας των τροφίμων [ΚΥΑ</w:t>
      </w:r>
      <w:r>
        <w:rPr>
          <w:rStyle w:val="Bodytext"/>
          <w:rFonts w:ascii="Calibri" w:hAnsi="Calibri" w:cs="Calibri"/>
          <w:sz w:val="22"/>
          <w:szCs w:val="22"/>
        </w:rPr>
        <w:t xml:space="preserve"> </w:t>
      </w:r>
      <w:r w:rsidRPr="00B07447">
        <w:rPr>
          <w:rStyle w:val="Bodytext"/>
          <w:rFonts w:ascii="Calibri" w:hAnsi="Calibri" w:cs="Calibri"/>
          <w:sz w:val="22"/>
          <w:szCs w:val="22"/>
        </w:rPr>
        <w:t xml:space="preserve">487/2000 (ΦΕΚ1219β/4.10.2000)] σύμφωνα με τις απαιτήσεις του προτύπου ΕΝ </w:t>
      </w:r>
      <w:r w:rsidRPr="00B07447">
        <w:rPr>
          <w:rStyle w:val="Bodytext"/>
          <w:rFonts w:ascii="Calibri" w:hAnsi="Calibri" w:cs="Calibri"/>
          <w:sz w:val="22"/>
          <w:szCs w:val="22"/>
          <w:lang w:val="en-US"/>
        </w:rPr>
        <w:t>ISO</w:t>
      </w:r>
      <w:r w:rsidRPr="00B07447">
        <w:rPr>
          <w:rStyle w:val="Bodytext"/>
          <w:rFonts w:ascii="Calibri" w:hAnsi="Calibri" w:cs="Calibri"/>
          <w:sz w:val="22"/>
          <w:szCs w:val="22"/>
        </w:rPr>
        <w:t xml:space="preserve"> 22000:2005 το οποίο θα έχει χορηγηθεί από κατάλληλα διαπιστευμένους φορείς Πιστοποίησης από τον ΕΣΥΔ για την παραγωγή - παρασκευή - επεξεργασία, αποθήκευση, διακίνηση και εμπορία των προϊόντων.</w:t>
      </w:r>
    </w:p>
    <w:p w:rsidR="00EE5D19" w:rsidRPr="00B07447" w:rsidRDefault="00EE5D19" w:rsidP="00EE5D19">
      <w:pPr>
        <w:pStyle w:val="Tableofcontents0"/>
        <w:tabs>
          <w:tab w:val="left" w:pos="571"/>
          <w:tab w:val="left" w:pos="10014"/>
        </w:tabs>
        <w:spacing w:line="324" w:lineRule="auto"/>
        <w:jc w:val="both"/>
        <w:rPr>
          <w:rFonts w:ascii="Calibri" w:hAnsi="Calibri" w:cs="Calibri"/>
          <w:sz w:val="22"/>
          <w:szCs w:val="22"/>
        </w:rPr>
      </w:pPr>
      <w:r>
        <w:rPr>
          <w:rStyle w:val="Bodytext"/>
          <w:rFonts w:ascii="Calibri" w:hAnsi="Calibri" w:cs="Calibri"/>
          <w:sz w:val="22"/>
          <w:szCs w:val="22"/>
        </w:rPr>
        <w:t>3.</w:t>
      </w:r>
      <w:r w:rsidRPr="00B07447">
        <w:rPr>
          <w:rStyle w:val="Bodytext"/>
          <w:rFonts w:ascii="Calibri" w:hAnsi="Calibri" w:cs="Calibri"/>
          <w:sz w:val="22"/>
          <w:szCs w:val="22"/>
        </w:rPr>
        <w:t>Επίσης, θα πρέπει να προσκομίζει τα αποτελέσματα των μικροβιολογικών και χημικών αναλύσεων των προϊόντων, που πραγματοποιεί στα πλαίσια του αυτοελέγχου, κάθε φορά που αυτό ζητείται.</w:t>
      </w:r>
    </w:p>
    <w:p w:rsidR="00EE5D19" w:rsidRPr="00B07447" w:rsidRDefault="00EE5D19" w:rsidP="00EE5D19">
      <w:pPr>
        <w:pStyle w:val="Bodytext0"/>
        <w:spacing w:after="0" w:line="324" w:lineRule="auto"/>
        <w:ind w:firstLine="200"/>
        <w:rPr>
          <w:rFonts w:ascii="Calibri" w:hAnsi="Calibri" w:cs="Calibri"/>
          <w:sz w:val="22"/>
          <w:szCs w:val="22"/>
        </w:rPr>
      </w:pPr>
      <w:r w:rsidRPr="00B07447">
        <w:rPr>
          <w:rStyle w:val="Bodytext"/>
          <w:rFonts w:ascii="Calibri" w:hAnsi="Calibri" w:cs="Calibri"/>
          <w:sz w:val="22"/>
          <w:szCs w:val="22"/>
        </w:rPr>
        <w:t>Σε περίπτωση που ο συμμετέχων στον διαγωνισμό δεν είναι παραγωγός ή παρασκευαστής θα πρέπει να επισυνάψει :</w:t>
      </w:r>
    </w:p>
    <w:p w:rsidR="00EE5D19" w:rsidRDefault="00EE5D19" w:rsidP="00EE5D19">
      <w:pPr>
        <w:pStyle w:val="Bodytext0"/>
        <w:spacing w:after="0" w:line="331" w:lineRule="auto"/>
        <w:rPr>
          <w:rStyle w:val="Bodytext"/>
          <w:b/>
          <w:bCs/>
          <w:sz w:val="24"/>
        </w:rPr>
      </w:pPr>
      <w:r>
        <w:rPr>
          <w:rStyle w:val="Bodytext"/>
          <w:rFonts w:ascii="Calibri" w:hAnsi="Calibri" w:cs="Calibri"/>
          <w:sz w:val="22"/>
          <w:szCs w:val="22"/>
        </w:rPr>
        <w:t>1.</w:t>
      </w:r>
      <w:r w:rsidRPr="00B07447">
        <w:rPr>
          <w:rStyle w:val="Bodytext"/>
          <w:rFonts w:ascii="Calibri" w:hAnsi="Calibri" w:cs="Calibri"/>
          <w:sz w:val="22"/>
          <w:szCs w:val="22"/>
        </w:rPr>
        <w:t>Ισχύον Πιστοποιητικό περί εφαρμογής συστήματος διαχείρισης της ασφάλειας των τροφίμων [ΚΥΑ 487/2000]</w:t>
      </w:r>
      <w:r w:rsidRPr="00B07447">
        <w:rPr>
          <w:rStyle w:val="Bodytext"/>
          <w:b/>
          <w:bCs/>
          <w:sz w:val="24"/>
        </w:rPr>
        <w:t xml:space="preserve"> </w:t>
      </w:r>
    </w:p>
    <w:p w:rsidR="00EE5D19" w:rsidRPr="00B07447" w:rsidRDefault="00EE5D19" w:rsidP="00EE5D19">
      <w:pPr>
        <w:pStyle w:val="Bodytext0"/>
        <w:spacing w:after="0" w:line="331" w:lineRule="auto"/>
        <w:rPr>
          <w:rFonts w:ascii="Calibri" w:hAnsi="Calibri" w:cs="Calibri"/>
          <w:sz w:val="22"/>
          <w:szCs w:val="22"/>
        </w:rPr>
      </w:pPr>
      <w:r>
        <w:rPr>
          <w:rStyle w:val="Bodytext"/>
          <w:rFonts w:ascii="Calibri" w:hAnsi="Calibri" w:cs="Calibri"/>
          <w:sz w:val="22"/>
          <w:szCs w:val="22"/>
        </w:rPr>
        <w:t>2.</w:t>
      </w:r>
      <w:r w:rsidRPr="00B07447">
        <w:rPr>
          <w:rStyle w:val="Bodytext"/>
          <w:rFonts w:ascii="Calibri" w:hAnsi="Calibri" w:cs="Calibri"/>
          <w:sz w:val="22"/>
          <w:szCs w:val="22"/>
        </w:rPr>
        <w:t>Υπεύθυνη δήλωση του παραγωγού - παρασκευαστή ή συσκευαστή ότι έλαβε γνώση των όρων της διακήρυξης και θα προμηθεύει τον συγκεκριμένο προμηθευτή με τα προϊόντα σε περίπτωση κατακύρωσης σε αυτόν του διαγωνισμού.</w:t>
      </w:r>
    </w:p>
    <w:p w:rsidR="00D2350D" w:rsidRDefault="00D2350D" w:rsidP="00D2350D">
      <w:pPr>
        <w:rPr>
          <w:lang w:val="el-GR" w:eastAsia="el-GR"/>
        </w:rPr>
      </w:pPr>
    </w:p>
    <w:p w:rsidR="00D2350D" w:rsidRPr="00D2350D" w:rsidRDefault="00D2350D" w:rsidP="00D2350D">
      <w:pPr>
        <w:pStyle w:val="a4"/>
        <w:numPr>
          <w:ilvl w:val="0"/>
          <w:numId w:val="2"/>
        </w:numPr>
        <w:rPr>
          <w:lang w:val="el-GR" w:eastAsia="el-GR"/>
        </w:rPr>
      </w:pPr>
      <w:r w:rsidRPr="00D2350D">
        <w:rPr>
          <w:lang w:val="el-GR" w:eastAsia="el-GR"/>
        </w:rPr>
        <w:t>Θερμοκρασία παραλαβής: τα προϊόντα  θα πρέπει να διατίθεται στην κατανάλωση τουλάχιστον μισή ώρα μετά την απόκτηση της θερμοκρασίας περιβάλλοντος.</w:t>
      </w:r>
    </w:p>
    <w:p w:rsidR="00D2350D" w:rsidRPr="00D2350D" w:rsidRDefault="00D2350D" w:rsidP="00D2350D">
      <w:pPr>
        <w:pStyle w:val="a4"/>
        <w:numPr>
          <w:ilvl w:val="0"/>
          <w:numId w:val="2"/>
        </w:numPr>
        <w:rPr>
          <w:lang w:val="el-GR" w:eastAsia="el-GR"/>
        </w:rPr>
      </w:pPr>
      <w:r w:rsidRPr="00D2350D">
        <w:rPr>
          <w:lang w:val="el-GR" w:eastAsia="el-GR"/>
        </w:rPr>
        <w:t>Συσκευασία : αναγεννημένη κυτταρίνη (σελοφάν) κατάλληλη για τρόφιμα και σύμφωνα με τους όρους τροφίμων και ποτών.</w:t>
      </w:r>
    </w:p>
    <w:p w:rsidR="00D2350D" w:rsidRPr="00D2350D" w:rsidRDefault="00D2350D" w:rsidP="00D2350D">
      <w:pPr>
        <w:pStyle w:val="a4"/>
        <w:numPr>
          <w:ilvl w:val="0"/>
          <w:numId w:val="2"/>
        </w:numPr>
        <w:rPr>
          <w:lang w:val="el-GR" w:eastAsia="el-GR"/>
        </w:rPr>
      </w:pPr>
      <w:r w:rsidRPr="00D2350D">
        <w:rPr>
          <w:lang w:val="el-GR" w:eastAsia="el-GR"/>
        </w:rPr>
        <w:t>Στη συσκευασία θα αναγράφεται η ημερομηνία παραγωγής, το όνομα του προμηθευτή, το καθαρό βάρος, και όλες οι λοιπές ενδείξεις που προβλέπονται από τις σχετικές διατάξεις του Κώδικα Τροφίμων και Ποτών και να σημαίνονται με έντονα γράμματα πιθανά αλλεργιογόνα( αλεύρι, γάλα, ξηροί καρποί, σουσάμι)</w:t>
      </w:r>
    </w:p>
    <w:p w:rsidR="00D2350D" w:rsidRDefault="00D2350D" w:rsidP="00130B46">
      <w:pPr>
        <w:rPr>
          <w:b/>
          <w:u w:val="single"/>
          <w:lang w:val="el-GR" w:eastAsia="el-GR"/>
        </w:rPr>
      </w:pPr>
    </w:p>
    <w:p w:rsidR="00130B46" w:rsidRPr="00245BAA" w:rsidRDefault="00130B46" w:rsidP="00130B46">
      <w:pPr>
        <w:rPr>
          <w:b/>
          <w:u w:val="single"/>
          <w:lang w:val="el-GR" w:eastAsia="el-GR"/>
        </w:rPr>
      </w:pPr>
      <w:r w:rsidRPr="00245BAA">
        <w:rPr>
          <w:b/>
          <w:u w:val="single"/>
          <w:lang w:val="el-GR" w:eastAsia="el-GR"/>
        </w:rPr>
        <w:t>Μακροσκοπικά χαρακτηριστικά</w:t>
      </w:r>
    </w:p>
    <w:p w:rsidR="00130B46" w:rsidRPr="00360AAB" w:rsidRDefault="00130B46" w:rsidP="00130B46">
      <w:pPr>
        <w:rPr>
          <w:lang w:val="el-GR" w:eastAsia="el-GR"/>
        </w:rPr>
      </w:pPr>
      <w:r w:rsidRPr="00360AAB">
        <w:rPr>
          <w:lang w:val="el-GR" w:eastAsia="el-GR"/>
        </w:rPr>
        <w:t xml:space="preserve">Απουσία σε: ευρωτίαση, </w:t>
      </w:r>
      <w:r>
        <w:rPr>
          <w:lang w:val="el-GR" w:eastAsia="el-GR"/>
        </w:rPr>
        <w:t xml:space="preserve">μεσεντερικό βάκιλλο, </w:t>
      </w:r>
      <w:r w:rsidRPr="00360AAB">
        <w:rPr>
          <w:lang w:val="el-GR" w:eastAsia="el-GR"/>
        </w:rPr>
        <w:t>προσθήκη διογκωτικών και βελτ</w:t>
      </w:r>
      <w:r>
        <w:rPr>
          <w:lang w:val="el-GR" w:eastAsia="el-GR"/>
        </w:rPr>
        <w:t>ιωτικών ουσιών, παράσιτα, ακάρε</w:t>
      </w:r>
      <w:r w:rsidRPr="00360AAB">
        <w:rPr>
          <w:lang w:val="el-GR" w:eastAsia="el-GR"/>
        </w:rPr>
        <w:t>α, ξένα σώματα ( όπως σύρματα, πέτρες, ρύπους παραγωγικής διαδικασίας).</w:t>
      </w:r>
    </w:p>
    <w:p w:rsidR="00130B46" w:rsidRPr="00360AAB" w:rsidRDefault="00130B46" w:rsidP="00130B46">
      <w:pPr>
        <w:rPr>
          <w:lang w:val="el-GR" w:eastAsia="el-GR"/>
        </w:rPr>
      </w:pPr>
      <w:r w:rsidRPr="00360AAB">
        <w:rPr>
          <w:lang w:val="el-GR" w:eastAsia="el-GR"/>
        </w:rPr>
        <w:t>Φυσικά χαρακτηριστικά</w:t>
      </w:r>
    </w:p>
    <w:p w:rsidR="00130B46" w:rsidRPr="00360AAB" w:rsidRDefault="00130B46" w:rsidP="00130B46">
      <w:pPr>
        <w:rPr>
          <w:lang w:val="el-GR" w:eastAsia="el-GR"/>
        </w:rPr>
      </w:pPr>
      <w:r w:rsidRPr="00360AAB">
        <w:rPr>
          <w:lang w:val="el-GR" w:eastAsia="el-GR"/>
        </w:rPr>
        <w:t>Υγρασία : &lt; 13,5%</w:t>
      </w:r>
    </w:p>
    <w:p w:rsidR="00130B46" w:rsidRPr="00360AAB" w:rsidRDefault="00130B46" w:rsidP="00130B46">
      <w:pPr>
        <w:rPr>
          <w:lang w:val="el-GR" w:eastAsia="el-GR"/>
        </w:rPr>
      </w:pPr>
      <w:r w:rsidRPr="00360AAB">
        <w:rPr>
          <w:lang w:val="el-GR" w:eastAsia="el-GR"/>
        </w:rPr>
        <w:t>Τέφρα: &lt; 0,80%</w:t>
      </w:r>
    </w:p>
    <w:p w:rsidR="00130B46" w:rsidRDefault="00130B46" w:rsidP="00130B46">
      <w:pPr>
        <w:rPr>
          <w:lang w:val="el-GR" w:eastAsia="el-GR"/>
        </w:rPr>
      </w:pPr>
      <w:r w:rsidRPr="00360AAB">
        <w:rPr>
          <w:lang w:val="el-GR" w:eastAsia="el-GR"/>
        </w:rPr>
        <w:t>Αλάτι: 0,5 έως 1,5%</w:t>
      </w:r>
    </w:p>
    <w:p w:rsidR="00DF7E0A" w:rsidRDefault="00DF7E0A" w:rsidP="00130B46">
      <w:pPr>
        <w:rPr>
          <w:b/>
          <w:u w:val="single"/>
          <w:lang w:val="el-GR" w:eastAsia="el-GR"/>
        </w:rPr>
      </w:pPr>
    </w:p>
    <w:p w:rsidR="00DF7E0A" w:rsidRDefault="00DF7E0A" w:rsidP="00130B46">
      <w:pPr>
        <w:rPr>
          <w:b/>
          <w:u w:val="single"/>
          <w:lang w:val="el-GR" w:eastAsia="el-GR"/>
        </w:rPr>
      </w:pPr>
    </w:p>
    <w:p w:rsidR="00130B46" w:rsidRPr="00245BAA" w:rsidRDefault="00130B46" w:rsidP="00130B46">
      <w:pPr>
        <w:rPr>
          <w:b/>
          <w:u w:val="single"/>
          <w:lang w:val="el-GR" w:eastAsia="el-GR"/>
        </w:rPr>
      </w:pPr>
      <w:r w:rsidRPr="00245BAA">
        <w:rPr>
          <w:b/>
          <w:u w:val="single"/>
          <w:lang w:val="el-GR" w:eastAsia="el-GR"/>
        </w:rPr>
        <w:lastRenderedPageBreak/>
        <w:t>Μικροβιολογικές παράμετροι:</w:t>
      </w:r>
    </w:p>
    <w:p w:rsidR="00130B46" w:rsidRPr="00354842" w:rsidRDefault="00130B46" w:rsidP="00130B46">
      <w:pPr>
        <w:rPr>
          <w:lang w:val="el-GR" w:eastAsia="el-GR"/>
        </w:rPr>
      </w:pPr>
      <w:r>
        <w:rPr>
          <w:lang w:val="en-US" w:eastAsia="el-GR"/>
        </w:rPr>
        <w:t>Salmonella</w:t>
      </w:r>
      <w:r w:rsidRPr="00354842">
        <w:rPr>
          <w:lang w:val="el-GR" w:eastAsia="el-GR"/>
        </w:rPr>
        <w:t xml:space="preserve"> </w:t>
      </w:r>
      <w:r>
        <w:rPr>
          <w:lang w:val="en-US" w:eastAsia="el-GR"/>
        </w:rPr>
        <w:t>spp</w:t>
      </w:r>
      <w:r w:rsidRPr="00354842">
        <w:rPr>
          <w:lang w:val="el-GR" w:eastAsia="el-GR"/>
        </w:rPr>
        <w:t xml:space="preserve">. </w:t>
      </w:r>
      <w:r>
        <w:rPr>
          <w:lang w:val="el-GR" w:eastAsia="el-GR"/>
        </w:rPr>
        <w:t xml:space="preserve">Απουσία στα 25 </w:t>
      </w:r>
      <w:r>
        <w:rPr>
          <w:lang w:val="en-US" w:eastAsia="el-GR"/>
        </w:rPr>
        <w:t>gr</w:t>
      </w:r>
    </w:p>
    <w:p w:rsidR="00130B46" w:rsidRPr="00354842" w:rsidRDefault="00130B46" w:rsidP="00130B46">
      <w:pPr>
        <w:rPr>
          <w:lang w:val="el-GR" w:eastAsia="el-GR"/>
        </w:rPr>
      </w:pPr>
      <w:r>
        <w:rPr>
          <w:lang w:val="en-US" w:eastAsia="el-GR"/>
        </w:rPr>
        <w:t>E</w:t>
      </w:r>
      <w:r w:rsidRPr="00354842">
        <w:rPr>
          <w:lang w:val="el-GR" w:eastAsia="el-GR"/>
        </w:rPr>
        <w:t>.</w:t>
      </w:r>
      <w:r>
        <w:rPr>
          <w:lang w:val="en-US" w:eastAsia="el-GR"/>
        </w:rPr>
        <w:t>Coli</w:t>
      </w:r>
      <w:r w:rsidRPr="00354842">
        <w:rPr>
          <w:lang w:val="el-GR" w:eastAsia="el-GR"/>
        </w:rPr>
        <w:t xml:space="preserve"> &lt;10 </w:t>
      </w:r>
      <w:r w:rsidRPr="00354842">
        <w:rPr>
          <w:vertAlign w:val="superscript"/>
          <w:lang w:val="el-GR" w:eastAsia="el-GR"/>
        </w:rPr>
        <w:t>2</w:t>
      </w:r>
      <w:r w:rsidRPr="00354842">
        <w:rPr>
          <w:lang w:val="el-GR" w:eastAsia="el-GR"/>
        </w:rPr>
        <w:t>/</w:t>
      </w:r>
      <w:r>
        <w:rPr>
          <w:lang w:val="en-US" w:eastAsia="el-GR"/>
        </w:rPr>
        <w:t>gr</w:t>
      </w:r>
    </w:p>
    <w:p w:rsidR="00130B46" w:rsidRPr="00130B46" w:rsidRDefault="00130B46" w:rsidP="00130B46">
      <w:pPr>
        <w:rPr>
          <w:lang w:val="el-GR" w:eastAsia="el-GR"/>
        </w:rPr>
      </w:pPr>
      <w:r>
        <w:rPr>
          <w:lang w:val="en-US" w:eastAsia="el-GR"/>
        </w:rPr>
        <w:t>O</w:t>
      </w:r>
      <w:r w:rsidRPr="00354842">
        <w:rPr>
          <w:lang w:val="el-GR" w:eastAsia="el-GR"/>
        </w:rPr>
        <w:t>.</w:t>
      </w:r>
      <w:r>
        <w:rPr>
          <w:lang w:val="en-US" w:eastAsia="el-GR"/>
        </w:rPr>
        <w:t>M</w:t>
      </w:r>
      <w:r w:rsidRPr="00354842">
        <w:rPr>
          <w:lang w:val="el-GR" w:eastAsia="el-GR"/>
        </w:rPr>
        <w:t>.</w:t>
      </w:r>
      <w:r>
        <w:rPr>
          <w:lang w:val="en-US" w:eastAsia="el-GR"/>
        </w:rPr>
        <w:t>X</w:t>
      </w:r>
      <w:r w:rsidRPr="00354842">
        <w:rPr>
          <w:lang w:val="el-GR" w:eastAsia="el-GR"/>
        </w:rPr>
        <w:t xml:space="preserve"> &lt;5*10</w:t>
      </w:r>
      <w:r w:rsidRPr="00354842">
        <w:rPr>
          <w:vertAlign w:val="superscript"/>
          <w:lang w:val="el-GR" w:eastAsia="el-GR"/>
        </w:rPr>
        <w:t>5</w:t>
      </w:r>
      <w:r w:rsidRPr="00354842">
        <w:rPr>
          <w:lang w:val="el-GR" w:eastAsia="el-GR"/>
        </w:rPr>
        <w:t>/</w:t>
      </w:r>
      <w:r>
        <w:rPr>
          <w:lang w:val="en-US" w:eastAsia="el-GR"/>
        </w:rPr>
        <w:t>gr</w:t>
      </w:r>
    </w:p>
    <w:p w:rsidR="00130B46" w:rsidRPr="00130B46" w:rsidRDefault="00130B46" w:rsidP="00130B46">
      <w:pPr>
        <w:rPr>
          <w:lang w:val="el-GR" w:eastAsia="el-GR"/>
        </w:rPr>
      </w:pPr>
      <w:r>
        <w:rPr>
          <w:lang w:val="en-US" w:eastAsia="el-GR"/>
        </w:rPr>
        <w:t>L</w:t>
      </w:r>
      <w:r w:rsidRPr="00130B46">
        <w:rPr>
          <w:lang w:val="el-GR" w:eastAsia="el-GR"/>
        </w:rPr>
        <w:t>.</w:t>
      </w:r>
      <w:r>
        <w:rPr>
          <w:lang w:val="en-US" w:eastAsia="el-GR"/>
        </w:rPr>
        <w:t>Monocytogenes</w:t>
      </w:r>
      <w:r w:rsidRPr="00130B46">
        <w:rPr>
          <w:lang w:val="el-GR" w:eastAsia="el-GR"/>
        </w:rPr>
        <w:t xml:space="preserve"> &lt;100 </w:t>
      </w:r>
      <w:r>
        <w:rPr>
          <w:lang w:val="en-US" w:eastAsia="el-GR"/>
        </w:rPr>
        <w:t>cfu</w:t>
      </w:r>
      <w:r w:rsidRPr="00130B46">
        <w:rPr>
          <w:lang w:val="el-GR" w:eastAsia="el-GR"/>
        </w:rPr>
        <w:t>/</w:t>
      </w:r>
      <w:r>
        <w:rPr>
          <w:lang w:val="en-US" w:eastAsia="el-GR"/>
        </w:rPr>
        <w:t>gr</w:t>
      </w:r>
    </w:p>
    <w:p w:rsidR="00130B46" w:rsidRDefault="00130B46" w:rsidP="00130B46">
      <w:pPr>
        <w:rPr>
          <w:lang w:val="el-GR" w:eastAsia="el-GR"/>
        </w:rPr>
      </w:pPr>
      <w:r>
        <w:rPr>
          <w:lang w:val="en-US" w:eastAsia="el-GR"/>
        </w:rPr>
        <w:t>A</w:t>
      </w:r>
      <w:r>
        <w:rPr>
          <w:lang w:val="el-GR" w:eastAsia="el-GR"/>
        </w:rPr>
        <w:t>πουσία</w:t>
      </w:r>
      <w:r w:rsidRPr="00130B46">
        <w:rPr>
          <w:lang w:val="el-GR" w:eastAsia="el-GR"/>
        </w:rPr>
        <w:t xml:space="preserve"> </w:t>
      </w:r>
      <w:r>
        <w:rPr>
          <w:lang w:val="el-GR" w:eastAsia="el-GR"/>
        </w:rPr>
        <w:t>παρασίτων</w:t>
      </w:r>
    </w:p>
    <w:p w:rsidR="00130B46" w:rsidRDefault="00130B46" w:rsidP="00130B46">
      <w:pPr>
        <w:rPr>
          <w:lang w:val="en-US" w:eastAsia="el-GR"/>
        </w:rPr>
      </w:pPr>
      <w:r>
        <w:rPr>
          <w:lang w:val="el-GR" w:eastAsia="el-GR"/>
        </w:rPr>
        <w:t>Τ</w:t>
      </w:r>
      <w:r>
        <w:rPr>
          <w:lang w:val="en-US" w:eastAsia="el-GR"/>
        </w:rPr>
        <w:t>aenia Solium</w:t>
      </w:r>
    </w:p>
    <w:p w:rsidR="00130B46" w:rsidRDefault="00130B46" w:rsidP="00130B46">
      <w:pPr>
        <w:rPr>
          <w:lang w:val="en-US" w:eastAsia="el-GR"/>
        </w:rPr>
      </w:pPr>
      <w:r>
        <w:rPr>
          <w:lang w:val="en-US" w:eastAsia="el-GR"/>
        </w:rPr>
        <w:t>Trichinella Spiralis</w:t>
      </w:r>
    </w:p>
    <w:p w:rsidR="00130B46" w:rsidRDefault="00130B46" w:rsidP="00130B46">
      <w:pPr>
        <w:rPr>
          <w:lang w:val="en-US" w:eastAsia="el-GR"/>
        </w:rPr>
      </w:pPr>
      <w:r>
        <w:rPr>
          <w:lang w:val="en-US" w:eastAsia="el-GR"/>
        </w:rPr>
        <w:t>Balantinium coli</w:t>
      </w:r>
    </w:p>
    <w:p w:rsidR="00130B46" w:rsidRPr="00130B46" w:rsidRDefault="00130B46" w:rsidP="00130B46">
      <w:pPr>
        <w:rPr>
          <w:lang w:val="el-GR" w:eastAsia="el-GR"/>
        </w:rPr>
      </w:pPr>
      <w:r>
        <w:rPr>
          <w:lang w:val="en-US" w:eastAsia="el-GR"/>
        </w:rPr>
        <w:t>A</w:t>
      </w:r>
      <w:r>
        <w:rPr>
          <w:lang w:val="el-GR" w:eastAsia="el-GR"/>
        </w:rPr>
        <w:t>πουσία πρωτόζωων :</w:t>
      </w:r>
      <w:r w:rsidR="00DF7E0A">
        <w:rPr>
          <w:lang w:val="el-GR" w:eastAsia="el-GR"/>
        </w:rPr>
        <w:t xml:space="preserve"> </w:t>
      </w:r>
      <w:r>
        <w:rPr>
          <w:lang w:val="el-GR" w:eastAsia="el-GR"/>
        </w:rPr>
        <w:t>Τ</w:t>
      </w:r>
      <w:r>
        <w:rPr>
          <w:lang w:val="en-US" w:eastAsia="el-GR"/>
        </w:rPr>
        <w:t>oxoplasma</w:t>
      </w:r>
      <w:r w:rsidRPr="00130B46">
        <w:rPr>
          <w:lang w:val="el-GR" w:eastAsia="el-GR"/>
        </w:rPr>
        <w:t xml:space="preserve"> </w:t>
      </w:r>
      <w:r>
        <w:rPr>
          <w:lang w:val="en-US" w:eastAsia="el-GR"/>
        </w:rPr>
        <w:t>Gondii</w:t>
      </w:r>
    </w:p>
    <w:p w:rsidR="00130B46" w:rsidRPr="00360AAB" w:rsidRDefault="00130B46" w:rsidP="00130B46">
      <w:pPr>
        <w:rPr>
          <w:lang w:val="el-GR" w:eastAsia="el-GR"/>
        </w:rPr>
      </w:pPr>
      <w:r w:rsidRPr="00360AAB">
        <w:rPr>
          <w:lang w:val="el-GR" w:eastAsia="el-GR"/>
        </w:rPr>
        <w:t xml:space="preserve">Απαγορεύεται η διάθεση στην κατανάλωση προϊόντων που έχουν υποστεί οποιαδήποτε αλλοίωση. </w:t>
      </w:r>
    </w:p>
    <w:p w:rsidR="00EE5D19" w:rsidRPr="003A4AC6" w:rsidRDefault="00EE5D19" w:rsidP="00EE5D19">
      <w:pPr>
        <w:jc w:val="left"/>
        <w:rPr>
          <w:lang w:val="el-GR" w:eastAsia="el-GR"/>
        </w:rPr>
      </w:pPr>
    </w:p>
    <w:p w:rsidR="00EE5D19" w:rsidRPr="00986F06" w:rsidRDefault="00EE5D19" w:rsidP="00EE5D19">
      <w:pPr>
        <w:rPr>
          <w:b/>
          <w:lang w:val="el-GR" w:eastAsia="el-GR"/>
        </w:rPr>
      </w:pPr>
      <w:r w:rsidRPr="00986F06">
        <w:rPr>
          <w:b/>
          <w:lang w:val="el-GR" w:eastAsia="el-GR"/>
        </w:rPr>
        <w:t>Αρτίδια</w:t>
      </w:r>
    </w:p>
    <w:p w:rsidR="00EE5D19" w:rsidRPr="00360AAB" w:rsidRDefault="00EE5D19" w:rsidP="00EE5D19">
      <w:pPr>
        <w:rPr>
          <w:lang w:val="el-GR" w:eastAsia="el-GR"/>
        </w:rPr>
      </w:pPr>
      <w:r w:rsidRPr="00360AAB">
        <w:rPr>
          <w:lang w:val="el-GR" w:eastAsia="el-GR"/>
        </w:rPr>
        <w:t xml:space="preserve"> Να είναι καλά ζυμωμένα και κανονικά (ομοιόμορφα) ψημένα στην κόρα και στην ψίχα, με φλόγωμα (κόρα) κανονικά σε όλη την επιφάνεια του ( όχι σκληρή κόρα) και να έχει παρασκευαστεί το περισσότερο πριν από τέσσερις (4) ώρες και λιγότερο πριν από (2) ώρες για να μεταφερθεί</w:t>
      </w:r>
      <w:r>
        <w:rPr>
          <w:lang w:val="el-GR" w:eastAsia="el-GR"/>
        </w:rPr>
        <w:t xml:space="preserve"> στο Νοσοκομείο. Γενικά να πληρο</w:t>
      </w:r>
      <w:r w:rsidRPr="00360AAB">
        <w:rPr>
          <w:lang w:val="el-GR" w:eastAsia="el-GR"/>
        </w:rPr>
        <w:t xml:space="preserve">ί τους όρους του κώδικα τροφίμων και ποτών και των  υγειονομικών και αγορανομικών διατάξεων. Τα αρτίδια πρέπει να είναι καλά ψημένα, καλά διογκωμένα, χωρίς μειονεκτήματα χρώματος, οσμής και γεύσεως. </w:t>
      </w:r>
    </w:p>
    <w:p w:rsidR="00EE5D19" w:rsidRPr="00986F06" w:rsidRDefault="00EE5D19" w:rsidP="00EE5D19">
      <w:pPr>
        <w:rPr>
          <w:b/>
          <w:szCs w:val="22"/>
          <w:lang w:val="el-GR"/>
        </w:rPr>
      </w:pPr>
      <w:r w:rsidRPr="00986F06">
        <w:rPr>
          <w:b/>
          <w:szCs w:val="22"/>
          <w:lang w:val="el-GR"/>
        </w:rPr>
        <w:t xml:space="preserve">Στα είδη αρτοποιίας: αρτίδια </w:t>
      </w:r>
      <w:r>
        <w:rPr>
          <w:b/>
          <w:szCs w:val="22"/>
          <w:lang w:val="el-GR"/>
        </w:rPr>
        <w:t xml:space="preserve">λευκά </w:t>
      </w:r>
      <w:r w:rsidRPr="00986F06">
        <w:rPr>
          <w:b/>
          <w:szCs w:val="22"/>
          <w:lang w:val="el-GR"/>
        </w:rPr>
        <w:t xml:space="preserve">τύπου 70 % σίτου  και αρτίδια </w:t>
      </w:r>
      <w:r>
        <w:rPr>
          <w:b/>
          <w:szCs w:val="22"/>
          <w:lang w:val="el-GR"/>
        </w:rPr>
        <w:t xml:space="preserve"> μαύρα τύπου 90% </w:t>
      </w:r>
      <w:r w:rsidRPr="00986F06">
        <w:rPr>
          <w:b/>
          <w:szCs w:val="22"/>
          <w:lang w:val="el-GR"/>
        </w:rPr>
        <w:t>ολικής άλεσης:</w:t>
      </w:r>
    </w:p>
    <w:p w:rsidR="00DF7E0A" w:rsidRDefault="00EE5D19" w:rsidP="00EE5D19">
      <w:pPr>
        <w:rPr>
          <w:szCs w:val="22"/>
          <w:lang w:val="el-GR"/>
        </w:rPr>
      </w:pPr>
      <w:r w:rsidRPr="00986F06">
        <w:rPr>
          <w:szCs w:val="22"/>
          <w:u w:val="single"/>
          <w:lang w:val="el-GR"/>
        </w:rPr>
        <w:t>Προδιαγραφές  για τα Αρτίδια τύπου 70 % (σίτου)</w:t>
      </w:r>
      <w:r>
        <w:rPr>
          <w:szCs w:val="22"/>
          <w:u w:val="single"/>
          <w:lang w:val="el-GR"/>
        </w:rPr>
        <w:t xml:space="preserve"> </w:t>
      </w:r>
      <w:r w:rsidRPr="00986F06">
        <w:rPr>
          <w:szCs w:val="22"/>
          <w:u w:val="single"/>
          <w:lang w:val="el-GR"/>
        </w:rPr>
        <w:t>:</w:t>
      </w:r>
      <w:r>
        <w:rPr>
          <w:szCs w:val="22"/>
          <w:lang w:val="el-GR"/>
        </w:rPr>
        <w:t xml:space="preserve"> στρογγυλά καθαρού βάρους 60 </w:t>
      </w:r>
      <w:r w:rsidRPr="00986F06">
        <w:rPr>
          <w:szCs w:val="22"/>
          <w:lang w:val="el-GR"/>
        </w:rPr>
        <w:t>γρ. Το προϊόν θα παρασκευάζεται από αλεύρι σιταριού τύπου 70%, νερό, ζύμη, και μικρή ποσότητα αλατιού (το ποσοστό του προστιθεμένου άλατος δεν πρέπει να είναι ανώτερο από 1% επί του αλεύρου και να πληροί τους όρους του μαγειρικού άλατος) χωρίς προσθετικές ύλες,  χωρίς σουσάμι , συσκευασμένα σε κλεισμένες αεροστεγείς ατομικές συσκευασίες από διαφανές σελοφάν με την κατάλληλη επισήμανση (ημερομηνία παραγωγής, ημερομηνία λήξης, συστατικά, βάρος).</w:t>
      </w:r>
      <w:r>
        <w:rPr>
          <w:szCs w:val="22"/>
          <w:lang w:val="el-GR"/>
        </w:rPr>
        <w:t xml:space="preserve"> </w:t>
      </w:r>
    </w:p>
    <w:p w:rsidR="00EE5D19" w:rsidRPr="008B4E83" w:rsidRDefault="00EE5D19" w:rsidP="00EE5D19">
      <w:pPr>
        <w:rPr>
          <w:szCs w:val="22"/>
          <w:lang w:val="el-GR"/>
        </w:rPr>
      </w:pPr>
      <w:r w:rsidRPr="00986F06">
        <w:rPr>
          <w:szCs w:val="22"/>
          <w:u w:val="single"/>
          <w:lang w:val="el-GR"/>
        </w:rPr>
        <w:t xml:space="preserve">Προδιαγραφές  για τα Αρτίδια </w:t>
      </w:r>
      <w:r>
        <w:rPr>
          <w:szCs w:val="22"/>
          <w:u w:val="single"/>
          <w:lang w:val="el-GR"/>
        </w:rPr>
        <w:t xml:space="preserve">τύπου 90%  (ολικής άλεσης) </w:t>
      </w:r>
      <w:r w:rsidRPr="00986F06">
        <w:rPr>
          <w:szCs w:val="22"/>
          <w:u w:val="single"/>
          <w:lang w:val="el-GR"/>
        </w:rPr>
        <w:t>:</w:t>
      </w:r>
      <w:r w:rsidRPr="00986F06">
        <w:rPr>
          <w:szCs w:val="22"/>
          <w:lang w:val="el-GR"/>
        </w:rPr>
        <w:t xml:space="preserve"> σ</w:t>
      </w:r>
      <w:r>
        <w:rPr>
          <w:szCs w:val="22"/>
          <w:lang w:val="el-GR"/>
        </w:rPr>
        <w:t xml:space="preserve">τρογγυλά , καθαρού βάρους 60 </w:t>
      </w:r>
      <w:r w:rsidRPr="00986F06">
        <w:rPr>
          <w:szCs w:val="22"/>
          <w:lang w:val="el-GR"/>
        </w:rPr>
        <w:t>γρ. Το προϊόν θα παρασκευάζεται από αλεύρι ολικής άλεσης, νερό, ζύμη, και μικρή ποσότητα αλατιού (το ποσοστό του προστιθεμένου άλατος δεν πρέπει να είναι ανώτερο από 1% επί του αλεύρου και να πληροί τους όρους του μαγειρικού άλατος) χωρίς προσθετικές ύλες, χωρίς  βρώμη, συσκευασμένα σε κλεισμένες  αεροστεγείς ατομικές  συσκευασίες από διαφανές σελοφάν με την κατάλληλη επισήμανση (ημερομηνία παραγωγής, ημερομηνία λήξης, συστατικά, βάρος).</w:t>
      </w:r>
      <w:r w:rsidRPr="008B4E83">
        <w:rPr>
          <w:szCs w:val="22"/>
          <w:lang w:val="el-GR"/>
        </w:rPr>
        <w:t xml:space="preserve"> </w:t>
      </w:r>
    </w:p>
    <w:p w:rsidR="00EE5D19" w:rsidRDefault="007B66EF" w:rsidP="00EE5D19">
      <w:pPr>
        <w:rPr>
          <w:b/>
          <w:lang w:val="el-GR" w:eastAsia="el-GR"/>
        </w:rPr>
      </w:pPr>
      <w:r>
        <w:rPr>
          <w:b/>
          <w:lang w:val="el-GR" w:eastAsia="el-GR"/>
        </w:rPr>
        <w:t xml:space="preserve">Φρυγανιές </w:t>
      </w:r>
      <w:r w:rsidR="00DF7E0A">
        <w:rPr>
          <w:b/>
          <w:lang w:val="el-GR" w:eastAsia="el-GR"/>
        </w:rPr>
        <w:t xml:space="preserve"> σίτου  και ολικής άλεσης </w:t>
      </w:r>
      <w:r>
        <w:rPr>
          <w:b/>
          <w:lang w:val="el-GR" w:eastAsia="el-GR"/>
        </w:rPr>
        <w:t>/παξιμάδια</w:t>
      </w:r>
    </w:p>
    <w:p w:rsidR="00354842" w:rsidRDefault="007913AD" w:rsidP="00EE5D19">
      <w:pPr>
        <w:rPr>
          <w:lang w:val="el-GR" w:eastAsia="el-GR"/>
        </w:rPr>
      </w:pPr>
      <w:r>
        <w:rPr>
          <w:lang w:val="el-GR" w:eastAsia="el-GR"/>
        </w:rPr>
        <w:t>Σ</w:t>
      </w:r>
      <w:r w:rsidRPr="005C725B">
        <w:rPr>
          <w:lang w:val="el-GR" w:eastAsia="el-GR"/>
        </w:rPr>
        <w:t>ε συσκευασία κιλού παρασκευασμένο από αλεύρι τύπου 55% , νερό ,ζύμη και μικρή ποσότητα αλατιού (το ποσοστό του προστιθέμενου άλατος δεν πρέπει να είναι ανώτερο από 1% επί του αλεύρου και να πληροί τους όρους του μαγε</w:t>
      </w:r>
      <w:r>
        <w:rPr>
          <w:lang w:val="el-GR" w:eastAsia="el-GR"/>
        </w:rPr>
        <w:t>ι</w:t>
      </w:r>
      <w:r w:rsidRPr="005C725B">
        <w:rPr>
          <w:lang w:val="el-GR" w:eastAsia="el-GR"/>
        </w:rPr>
        <w:t>ρικού άλατος ) χωρίς προσθετικές ύλες , συσκευασμένο αεροστεγώς σε φέτες  σε διπλή συσκευασία από διαφανές σελοφάν</w:t>
      </w:r>
      <w:r>
        <w:rPr>
          <w:lang w:val="el-GR" w:eastAsia="el-GR"/>
        </w:rPr>
        <w:t>.</w:t>
      </w:r>
    </w:p>
    <w:p w:rsidR="007913AD" w:rsidRDefault="00FE0F30" w:rsidP="00EE5D19">
      <w:pPr>
        <w:rPr>
          <w:b/>
          <w:lang w:val="el-GR" w:eastAsia="el-GR"/>
        </w:rPr>
      </w:pPr>
      <w:r>
        <w:rPr>
          <w:b/>
          <w:lang w:val="el-GR" w:eastAsia="el-GR"/>
        </w:rPr>
        <w:t>Κ</w:t>
      </w:r>
      <w:r w:rsidR="007913AD" w:rsidRPr="007913AD">
        <w:rPr>
          <w:b/>
          <w:lang w:val="el-GR" w:eastAsia="el-GR"/>
        </w:rPr>
        <w:t>έικ</w:t>
      </w:r>
    </w:p>
    <w:p w:rsidR="007913AD" w:rsidRPr="007913AD" w:rsidRDefault="00FE0F30" w:rsidP="00EE5D19">
      <w:pPr>
        <w:rPr>
          <w:lang w:val="el-GR" w:eastAsia="el-GR"/>
        </w:rPr>
      </w:pPr>
      <w:r>
        <w:rPr>
          <w:lang w:val="el-GR" w:eastAsia="el-GR"/>
        </w:rPr>
        <w:t>Α</w:t>
      </w:r>
      <w:r w:rsidR="007913AD" w:rsidRPr="007913AD">
        <w:rPr>
          <w:lang w:val="el-GR" w:eastAsia="el-GR"/>
        </w:rPr>
        <w:t>τομικό κέικ με σταφίδες σε αλουμινένια θήκη μιας χρ</w:t>
      </w:r>
      <w:r w:rsidR="007913AD">
        <w:rPr>
          <w:lang w:val="el-GR" w:eastAsia="el-GR"/>
        </w:rPr>
        <w:t>ήσεως ( 60-70 γρμ).</w:t>
      </w:r>
    </w:p>
    <w:p w:rsidR="007913AD" w:rsidRDefault="007913AD" w:rsidP="00EE5D19">
      <w:pPr>
        <w:rPr>
          <w:b/>
          <w:lang w:val="el-GR" w:eastAsia="el-GR"/>
        </w:rPr>
      </w:pPr>
    </w:p>
    <w:p w:rsidR="00C9736B" w:rsidRPr="00DF7E0A" w:rsidRDefault="00C9736B" w:rsidP="00245BAA">
      <w:pPr>
        <w:rPr>
          <w:lang w:val="el-GR" w:eastAsia="el-GR"/>
        </w:rPr>
      </w:pPr>
    </w:p>
    <w:p w:rsidR="00FE0F30" w:rsidRDefault="00FE0F30" w:rsidP="00245BAA">
      <w:pPr>
        <w:rPr>
          <w:b/>
          <w:u w:val="single"/>
          <w:lang w:val="el-GR" w:eastAsia="el-GR"/>
        </w:rPr>
      </w:pPr>
    </w:p>
    <w:p w:rsidR="00FE0F30" w:rsidRDefault="00FE0F30" w:rsidP="00245BAA">
      <w:pPr>
        <w:rPr>
          <w:b/>
          <w:u w:val="single"/>
          <w:lang w:val="el-GR" w:eastAsia="el-GR"/>
        </w:rPr>
      </w:pPr>
    </w:p>
    <w:p w:rsidR="00245BAA" w:rsidRPr="00DF7E0A" w:rsidRDefault="00245BAA" w:rsidP="00245BAA">
      <w:pPr>
        <w:rPr>
          <w:b/>
          <w:u w:val="single"/>
          <w:lang w:val="el-GR" w:eastAsia="el-GR"/>
        </w:rPr>
      </w:pPr>
      <w:r w:rsidRPr="00DF7E0A">
        <w:rPr>
          <w:b/>
          <w:u w:val="single"/>
          <w:lang w:val="el-GR" w:eastAsia="el-GR"/>
        </w:rPr>
        <w:lastRenderedPageBreak/>
        <w:t>ΜΕΤΑΦΟΡΑ</w:t>
      </w:r>
    </w:p>
    <w:p w:rsidR="00245BAA" w:rsidRPr="00360AAB" w:rsidRDefault="00245BAA" w:rsidP="00245BAA">
      <w:pPr>
        <w:rPr>
          <w:lang w:val="el-GR" w:eastAsia="el-GR"/>
        </w:rPr>
      </w:pPr>
      <w:r w:rsidRPr="009E2B5F">
        <w:rPr>
          <w:lang w:val="el-GR" w:eastAsia="el-GR"/>
        </w:rPr>
        <w:t xml:space="preserve"> </w:t>
      </w:r>
      <w:r>
        <w:rPr>
          <w:lang w:val="el-GR" w:eastAsia="el-GR"/>
        </w:rPr>
        <w:t xml:space="preserve">Τα μεταφορικά οχήματα των ειδών αρτοποιίας θα πρέπει να είναι καθαρά και απολυμασμένα, ώστε τα προϊόντα που μεταφέρονται να προφυλάσσονται από πιθανές μολύνσεις. Η επιχείρηση φέρνει την ευθύνη για την τήρηση των συνθηκών μεταφοράς. </w:t>
      </w:r>
      <w:r w:rsidRPr="00360AAB">
        <w:rPr>
          <w:lang w:val="el-GR" w:eastAsia="el-GR"/>
        </w:rPr>
        <w:t xml:space="preserve">Η μεταφορά  πρέπει να γίνεται </w:t>
      </w:r>
      <w:r>
        <w:rPr>
          <w:lang w:val="el-GR" w:eastAsia="el-GR"/>
        </w:rPr>
        <w:t>με οχήματα που διαθέτουν  κατάλληλο</w:t>
      </w:r>
      <w:r w:rsidRPr="00836429">
        <w:rPr>
          <w:lang w:val="el-GR" w:eastAsia="el-GR"/>
        </w:rPr>
        <w:t xml:space="preserve"> </w:t>
      </w:r>
      <w:r>
        <w:rPr>
          <w:lang w:val="el-GR" w:eastAsia="el-GR"/>
        </w:rPr>
        <w:t>αμάξωμα, κλειστό από όλες τις πλευρές</w:t>
      </w:r>
      <w:r w:rsidRPr="00836429">
        <w:rPr>
          <w:lang w:val="el-GR" w:eastAsia="el-GR"/>
        </w:rPr>
        <w:t xml:space="preserve"> </w:t>
      </w:r>
      <w:r>
        <w:rPr>
          <w:lang w:val="el-GR" w:eastAsia="el-GR"/>
        </w:rPr>
        <w:t xml:space="preserve">που θα χρησιμοποιούνται αποκλειστικά και μόνο για την μεταφορά των προϊόντων αυτών. Επιπροσθέτως όλα τα είδη αρτοποιίας, είτε σε  ατομική συσκευασία, είτε σε μαζική συσκευασία θα πρέπει να τοποθετούνται σε κλειστά κιβώτια  </w:t>
      </w:r>
      <w:r w:rsidRPr="00360AAB">
        <w:rPr>
          <w:lang w:val="el-GR" w:eastAsia="el-GR"/>
        </w:rPr>
        <w:t xml:space="preserve">από ειδικά υλικά που </w:t>
      </w:r>
      <w:r>
        <w:rPr>
          <w:lang w:val="el-GR" w:eastAsia="el-GR"/>
        </w:rPr>
        <w:t xml:space="preserve">θα </w:t>
      </w:r>
      <w:r w:rsidRPr="00360AAB">
        <w:rPr>
          <w:lang w:val="el-GR" w:eastAsia="el-GR"/>
        </w:rPr>
        <w:t>επιτρέπονται για συσκευασία τροφίμων τα οποία δε θα επηρεά</w:t>
      </w:r>
      <w:r>
        <w:rPr>
          <w:lang w:val="el-GR" w:eastAsia="el-GR"/>
        </w:rPr>
        <w:t>ζουν τα περιεχόμενα προϊόντα,</w:t>
      </w:r>
      <w:r w:rsidRPr="00360AAB">
        <w:rPr>
          <w:lang w:val="el-GR" w:eastAsia="el-GR"/>
        </w:rPr>
        <w:t xml:space="preserve"> δε θα προσδίδουν σε αυτά οσμή</w:t>
      </w:r>
      <w:r>
        <w:rPr>
          <w:lang w:val="el-GR" w:eastAsia="el-GR"/>
        </w:rPr>
        <w:t xml:space="preserve"> και θα μπορούν να καθαριστούν εύκολα</w:t>
      </w:r>
      <w:r w:rsidRPr="00360AAB">
        <w:rPr>
          <w:lang w:val="el-GR" w:eastAsia="el-GR"/>
        </w:rPr>
        <w:t xml:space="preserve">. </w:t>
      </w:r>
    </w:p>
    <w:p w:rsidR="00245BAA" w:rsidRPr="00360AAB" w:rsidRDefault="00245BAA" w:rsidP="00245BAA">
      <w:pPr>
        <w:rPr>
          <w:lang w:val="el-GR" w:eastAsia="el-GR"/>
        </w:rPr>
      </w:pPr>
    </w:p>
    <w:p w:rsidR="00245BAA" w:rsidRPr="00B07447" w:rsidRDefault="00245BAA" w:rsidP="00245BAA">
      <w:pPr>
        <w:pStyle w:val="Bodytext0"/>
        <w:spacing w:after="0" w:line="324" w:lineRule="auto"/>
        <w:jc w:val="both"/>
        <w:rPr>
          <w:rFonts w:ascii="Calibri" w:hAnsi="Calibri" w:cs="Calibri"/>
          <w:sz w:val="22"/>
          <w:szCs w:val="22"/>
        </w:rPr>
      </w:pPr>
      <w:r>
        <w:rPr>
          <w:rFonts w:ascii="Calibri" w:hAnsi="Calibri" w:cs="Calibri"/>
          <w:sz w:val="22"/>
          <w:szCs w:val="22"/>
        </w:rPr>
        <w:t xml:space="preserve">Τα </w:t>
      </w:r>
      <w:r w:rsidRPr="008545E1">
        <w:rPr>
          <w:rFonts w:ascii="Calibri" w:hAnsi="Calibri" w:cs="Calibri"/>
          <w:sz w:val="22"/>
          <w:szCs w:val="22"/>
        </w:rPr>
        <w:t xml:space="preserve">μεταφορικά μέσα </w:t>
      </w:r>
      <w:r>
        <w:rPr>
          <w:rFonts w:ascii="Calibri" w:hAnsi="Calibri" w:cs="Calibri"/>
          <w:sz w:val="22"/>
          <w:szCs w:val="22"/>
        </w:rPr>
        <w:t xml:space="preserve">πρέπει </w:t>
      </w:r>
      <w:r w:rsidRPr="0028347E">
        <w:rPr>
          <w:rFonts w:ascii="Calibri" w:hAnsi="Calibri" w:cs="Calibri"/>
          <w:sz w:val="22"/>
          <w:szCs w:val="22"/>
        </w:rPr>
        <w:t xml:space="preserve">να είναι εφοδιασμένα με Βεβαίωση Καταλληλότητας Οχήματος από Υγειονομικής πλευράς, η οποία εκδίδεται από τις κατά τόπους Διευθύνσεις </w:t>
      </w:r>
      <w:r>
        <w:rPr>
          <w:rFonts w:ascii="Calibri" w:hAnsi="Calibri" w:cs="Calibri"/>
          <w:sz w:val="22"/>
          <w:szCs w:val="22"/>
        </w:rPr>
        <w:t xml:space="preserve">Δημόσιας </w:t>
      </w:r>
      <w:r w:rsidRPr="0028347E">
        <w:rPr>
          <w:rFonts w:ascii="Calibri" w:hAnsi="Calibri" w:cs="Calibri"/>
          <w:sz w:val="22"/>
          <w:szCs w:val="22"/>
        </w:rPr>
        <w:t>Υγείας των Περιφερει</w:t>
      </w:r>
      <w:r>
        <w:rPr>
          <w:rFonts w:ascii="Calibri" w:hAnsi="Calibri" w:cs="Calibri"/>
          <w:sz w:val="22"/>
          <w:szCs w:val="22"/>
        </w:rPr>
        <w:t xml:space="preserve">ών  και Άδεια Κυκλοφορίας του Οχήματος Μεταφοράς </w:t>
      </w:r>
      <w:r w:rsidRPr="0028347E">
        <w:rPr>
          <w:rFonts w:ascii="Calibri" w:hAnsi="Calibri" w:cs="Calibri"/>
          <w:sz w:val="22"/>
          <w:szCs w:val="22"/>
        </w:rPr>
        <w:t xml:space="preserve"> </w:t>
      </w:r>
      <w:r>
        <w:rPr>
          <w:rFonts w:ascii="Calibri" w:hAnsi="Calibri" w:cs="Calibri"/>
          <w:sz w:val="22"/>
          <w:szCs w:val="22"/>
        </w:rPr>
        <w:t xml:space="preserve">από τις κατά τόπους υπηρεσίες. </w:t>
      </w:r>
      <w:r>
        <w:rPr>
          <w:rStyle w:val="Bodytext"/>
          <w:rFonts w:ascii="Calibri" w:hAnsi="Calibri" w:cs="Calibri"/>
          <w:sz w:val="22"/>
          <w:szCs w:val="22"/>
        </w:rPr>
        <w:t>Ο</w:t>
      </w:r>
      <w:r w:rsidRPr="00B07447">
        <w:rPr>
          <w:rStyle w:val="Bodytext"/>
          <w:rFonts w:ascii="Calibri" w:hAnsi="Calibri" w:cs="Calibri"/>
          <w:sz w:val="22"/>
          <w:szCs w:val="22"/>
        </w:rPr>
        <w:t xml:space="preserve"> δε μεταφορέας θα πρέπει να </w:t>
      </w:r>
      <w:r w:rsidRPr="00BD3410">
        <w:rPr>
          <w:rStyle w:val="Bodytext"/>
          <w:rFonts w:ascii="Calibri" w:hAnsi="Calibri" w:cs="Calibri"/>
          <w:sz w:val="22"/>
          <w:szCs w:val="22"/>
        </w:rPr>
        <w:t xml:space="preserve">διαθέτει </w:t>
      </w:r>
      <w:r>
        <w:rPr>
          <w:rStyle w:val="Bodytext"/>
          <w:rFonts w:ascii="Calibri" w:hAnsi="Calibri" w:cs="Calibri"/>
          <w:sz w:val="22"/>
          <w:szCs w:val="22"/>
        </w:rPr>
        <w:t>Πιστοποιητικό Υγ</w:t>
      </w:r>
      <w:r w:rsidRPr="00BD3410">
        <w:rPr>
          <w:rStyle w:val="Bodytext"/>
          <w:rFonts w:ascii="Calibri" w:hAnsi="Calibri" w:cs="Calibri"/>
          <w:sz w:val="22"/>
          <w:szCs w:val="22"/>
        </w:rPr>
        <w:t>είας</w:t>
      </w:r>
      <w:r w:rsidRPr="00B07447">
        <w:rPr>
          <w:rStyle w:val="Bodytext"/>
          <w:rFonts w:ascii="Calibri" w:hAnsi="Calibri" w:cs="Calibri"/>
          <w:sz w:val="22"/>
          <w:szCs w:val="22"/>
        </w:rPr>
        <w:t xml:space="preserve"> και να φέρει κατά την διά</w:t>
      </w:r>
      <w:r>
        <w:rPr>
          <w:rStyle w:val="Bodytext"/>
          <w:rFonts w:ascii="Calibri" w:hAnsi="Calibri" w:cs="Calibri"/>
          <w:sz w:val="22"/>
          <w:szCs w:val="22"/>
        </w:rPr>
        <w:t xml:space="preserve">ρκεια των χειρισμών παράδοσης των τροφίμων  </w:t>
      </w:r>
      <w:r w:rsidRPr="00B07447">
        <w:rPr>
          <w:rStyle w:val="Bodytext"/>
          <w:rFonts w:ascii="Calibri" w:hAnsi="Calibri" w:cs="Calibri"/>
          <w:sz w:val="22"/>
          <w:szCs w:val="22"/>
        </w:rPr>
        <w:t>όπου απαιτείται, γάντια μιας χρήσης.</w:t>
      </w:r>
    </w:p>
    <w:p w:rsidR="00EE5D19" w:rsidRPr="00360AAB" w:rsidRDefault="00EE5D19" w:rsidP="00EE5D19">
      <w:pPr>
        <w:rPr>
          <w:lang w:val="el-GR" w:eastAsia="el-GR"/>
        </w:rPr>
      </w:pPr>
    </w:p>
    <w:p w:rsidR="00EE5D19" w:rsidRPr="00DF7E0A" w:rsidRDefault="00EE5D19" w:rsidP="00EE5D19">
      <w:pPr>
        <w:rPr>
          <w:b/>
          <w:u w:val="single"/>
          <w:lang w:val="el-GR" w:eastAsia="el-GR"/>
        </w:rPr>
      </w:pPr>
      <w:r w:rsidRPr="00DF7E0A">
        <w:rPr>
          <w:b/>
          <w:u w:val="single"/>
          <w:lang w:val="el-GR" w:eastAsia="el-GR"/>
        </w:rPr>
        <w:t xml:space="preserve">ΓΕΝΙΚΕΣ </w:t>
      </w:r>
      <w:r w:rsidR="00DF7E0A">
        <w:rPr>
          <w:b/>
          <w:u w:val="single"/>
          <w:lang w:val="el-GR" w:eastAsia="el-GR"/>
        </w:rPr>
        <w:t>ΑΠΑΙΤΗΣΕΙΣ ΑΠΟ ΤΟΥΣ ΠΡΟΜΗΘΕΥΤΕΣ</w:t>
      </w:r>
    </w:p>
    <w:p w:rsidR="00EE5D19" w:rsidRDefault="00EE5D19" w:rsidP="00EE5D19">
      <w:pPr>
        <w:rPr>
          <w:lang w:val="el-GR" w:eastAsia="el-GR"/>
        </w:rPr>
      </w:pPr>
      <w:r w:rsidRPr="00360AAB">
        <w:rPr>
          <w:lang w:val="el-GR" w:eastAsia="el-GR"/>
        </w:rPr>
        <w:t>1). Όλα τα είδη τροφίμων πρέπει να πληρούν τις εκάστοτε ισχύουσες κτηνιατρικές,  αγορανομικές, κοινοτικές και υγειονομικές διατάξεις περί παραγωγής, συσκευασίας και μεταφοράς τροφίμων (π.χ. Κώδικας Τροφίμων και Ποτών, εγκύκλιοι ΕΦΕΤ)</w:t>
      </w:r>
      <w:r w:rsidR="00A47E65">
        <w:rPr>
          <w:lang w:val="el-GR" w:eastAsia="el-GR"/>
        </w:rPr>
        <w:t xml:space="preserve"> και να είναι άριστης ποιότητας και φρέσκα από αγνά υλικά.</w:t>
      </w:r>
    </w:p>
    <w:p w:rsidR="00130B46" w:rsidRDefault="00130B46" w:rsidP="00EE5D19">
      <w:pPr>
        <w:rPr>
          <w:lang w:val="el-GR" w:eastAsia="el-GR"/>
        </w:rPr>
      </w:pPr>
      <w:r>
        <w:rPr>
          <w:lang w:val="el-GR" w:eastAsia="el-GR"/>
        </w:rPr>
        <w:t>Οι αρτοποιοί υποχρεούνται πριν από τη ζύμωση της αρτομάζας να κοσκινίζουν με επιμέλεια τα χρησιμοποιούμενα άλευρα  έτσι ώστε ο παρασκευαζόμενος άρτος και τα αρτοσκευάσματα να είναι παντελώς απαλλαγμ</w:t>
      </w:r>
      <w:r w:rsidR="00E00D46">
        <w:rPr>
          <w:lang w:val="el-GR" w:eastAsia="el-GR"/>
        </w:rPr>
        <w:t xml:space="preserve">ένα </w:t>
      </w:r>
      <w:r>
        <w:rPr>
          <w:lang w:val="el-GR" w:eastAsia="el-GR"/>
        </w:rPr>
        <w:t xml:space="preserve">από </w:t>
      </w:r>
      <w:r w:rsidR="00E00D46">
        <w:rPr>
          <w:lang w:val="el-GR" w:eastAsia="el-GR"/>
        </w:rPr>
        <w:t>ο</w:t>
      </w:r>
      <w:r>
        <w:rPr>
          <w:lang w:val="el-GR" w:eastAsia="el-GR"/>
        </w:rPr>
        <w:t>ποιαδ</w:t>
      </w:r>
      <w:r w:rsidR="00E00D46">
        <w:rPr>
          <w:lang w:val="el-GR" w:eastAsia="el-GR"/>
        </w:rPr>
        <w:t xml:space="preserve">ήποτε </w:t>
      </w:r>
      <w:r>
        <w:rPr>
          <w:lang w:val="el-GR" w:eastAsia="el-GR"/>
        </w:rPr>
        <w:t>ξένα σώμ</w:t>
      </w:r>
      <w:r w:rsidR="00E00D46">
        <w:rPr>
          <w:lang w:val="el-GR" w:eastAsia="el-GR"/>
        </w:rPr>
        <w:t>ατα</w:t>
      </w:r>
      <w:r>
        <w:rPr>
          <w:lang w:val="el-GR" w:eastAsia="el-GR"/>
        </w:rPr>
        <w:t xml:space="preserve"> πχ σκοιν</w:t>
      </w:r>
      <w:r w:rsidR="00E00D46">
        <w:rPr>
          <w:lang w:val="el-GR" w:eastAsia="el-GR"/>
        </w:rPr>
        <w:t>ι</w:t>
      </w:r>
      <w:r>
        <w:rPr>
          <w:lang w:val="el-GR" w:eastAsia="el-GR"/>
        </w:rPr>
        <w:t>ά, κ</w:t>
      </w:r>
      <w:r w:rsidR="00E00D46">
        <w:rPr>
          <w:lang w:val="el-GR" w:eastAsia="el-GR"/>
        </w:rPr>
        <w:t>όκ</w:t>
      </w:r>
      <w:r>
        <w:rPr>
          <w:lang w:val="el-GR" w:eastAsia="el-GR"/>
        </w:rPr>
        <w:t>κους,</w:t>
      </w:r>
      <w:r w:rsidR="00E00D46">
        <w:rPr>
          <w:lang w:val="el-GR" w:eastAsia="el-GR"/>
        </w:rPr>
        <w:t xml:space="preserve"> </w:t>
      </w:r>
      <w:r>
        <w:rPr>
          <w:lang w:val="el-GR" w:eastAsia="el-GR"/>
        </w:rPr>
        <w:t xml:space="preserve">πέτρες ,παράσιτα , </w:t>
      </w:r>
      <w:r w:rsidR="00E00D46">
        <w:rPr>
          <w:lang w:val="el-GR" w:eastAsia="el-GR"/>
        </w:rPr>
        <w:t>έντομα</w:t>
      </w:r>
      <w:r>
        <w:rPr>
          <w:lang w:val="el-GR" w:eastAsia="el-GR"/>
        </w:rPr>
        <w:t xml:space="preserve"> ή άλλα αντικ</w:t>
      </w:r>
      <w:r w:rsidR="00E00D46">
        <w:rPr>
          <w:lang w:val="el-GR" w:eastAsia="el-GR"/>
        </w:rPr>
        <w:t xml:space="preserve">είμενα, </w:t>
      </w:r>
      <w:r>
        <w:rPr>
          <w:lang w:val="el-GR" w:eastAsia="el-GR"/>
        </w:rPr>
        <w:t>τα χρησιμο</w:t>
      </w:r>
      <w:r w:rsidR="00E00D46">
        <w:rPr>
          <w:lang w:val="el-GR" w:eastAsia="el-GR"/>
        </w:rPr>
        <w:t>ποιού</w:t>
      </w:r>
      <w:r>
        <w:rPr>
          <w:lang w:val="el-GR" w:eastAsia="el-GR"/>
        </w:rPr>
        <w:t>μενα για σκο</w:t>
      </w:r>
      <w:r w:rsidR="00E00D46">
        <w:rPr>
          <w:lang w:val="el-GR" w:eastAsia="el-GR"/>
        </w:rPr>
        <w:t>π</w:t>
      </w:r>
      <w:r>
        <w:rPr>
          <w:lang w:val="el-GR" w:eastAsia="el-GR"/>
        </w:rPr>
        <w:t>ό αυτό κόσκινα πρ</w:t>
      </w:r>
      <w:r w:rsidR="00E00D46">
        <w:rPr>
          <w:lang w:val="el-GR" w:eastAsia="el-GR"/>
        </w:rPr>
        <w:t>έπει ν</w:t>
      </w:r>
      <w:r>
        <w:rPr>
          <w:lang w:val="el-GR" w:eastAsia="el-GR"/>
        </w:rPr>
        <w:t>α</w:t>
      </w:r>
      <w:r w:rsidR="00E00D46">
        <w:rPr>
          <w:lang w:val="el-GR" w:eastAsia="el-GR"/>
        </w:rPr>
        <w:t xml:space="preserve"> είναι</w:t>
      </w:r>
      <w:r>
        <w:rPr>
          <w:lang w:val="el-GR" w:eastAsia="el-GR"/>
        </w:rPr>
        <w:t xml:space="preserve"> από γαλβανισμένο </w:t>
      </w:r>
      <w:r w:rsidR="00E00D46">
        <w:rPr>
          <w:lang w:val="el-GR" w:eastAsia="el-GR"/>
        </w:rPr>
        <w:t>συρμάτινο</w:t>
      </w:r>
      <w:r>
        <w:rPr>
          <w:lang w:val="el-GR" w:eastAsia="el-GR"/>
        </w:rPr>
        <w:t xml:space="preserve"> πλ</w:t>
      </w:r>
      <w:r w:rsidR="00E00D46">
        <w:rPr>
          <w:lang w:val="el-GR" w:eastAsia="el-GR"/>
        </w:rPr>
        <w:t>έγμα Νο 9, 12, 1</w:t>
      </w:r>
      <w:r>
        <w:rPr>
          <w:lang w:val="el-GR" w:eastAsia="el-GR"/>
        </w:rPr>
        <w:t>4 και 16.</w:t>
      </w:r>
    </w:p>
    <w:p w:rsidR="00A47E65" w:rsidRDefault="00A47E65" w:rsidP="00EE5D19">
      <w:pPr>
        <w:rPr>
          <w:lang w:val="el-GR" w:eastAsia="el-GR"/>
        </w:rPr>
      </w:pPr>
      <w:r>
        <w:rPr>
          <w:lang w:val="el-GR" w:eastAsia="el-GR"/>
        </w:rPr>
        <w:t xml:space="preserve">Να είναι καλά και ζυμωμένα και κανονικά ( ομοιόμορφα ) ψημένα, ομοιογενή στη κόρα και στη ψίχα, με φλόγωμα </w:t>
      </w:r>
    </w:p>
    <w:p w:rsidR="00A47E65" w:rsidRDefault="00A47E65" w:rsidP="00EE5D19">
      <w:pPr>
        <w:rPr>
          <w:lang w:val="el-GR" w:eastAsia="el-GR"/>
        </w:rPr>
      </w:pPr>
      <w:r>
        <w:rPr>
          <w:lang w:val="el-GR" w:eastAsia="el-GR"/>
        </w:rPr>
        <w:t>( κόρα)</w:t>
      </w:r>
      <w:r w:rsidR="00034B26">
        <w:rPr>
          <w:lang w:val="el-GR" w:eastAsia="el-GR"/>
        </w:rPr>
        <w:t xml:space="preserve"> κανονικά σε όλη την επιφάνεια τους ( όχι σκληρή κόρα).</w:t>
      </w:r>
    </w:p>
    <w:p w:rsidR="00E00D46" w:rsidRDefault="00E00D46" w:rsidP="00EE5D19">
      <w:pPr>
        <w:rPr>
          <w:lang w:val="el-GR" w:eastAsia="el-GR"/>
        </w:rPr>
      </w:pPr>
      <w:r>
        <w:rPr>
          <w:lang w:val="el-GR" w:eastAsia="el-GR"/>
        </w:rPr>
        <w:t xml:space="preserve">Οι μακροσκοπικοί και οργανοληπτικοί χαρακτήρες του άρτου και των αρτοσκευασμάτων να είναι καλοί και να μην υπάρχουν ενδείξεις χρησιμοποίησης μειονεκτικών πρώτων υλών </w:t>
      </w:r>
      <w:r w:rsidR="00A47E65">
        <w:rPr>
          <w:lang w:val="el-GR" w:eastAsia="el-GR"/>
        </w:rPr>
        <w:t>ή ατελούς επεξεργασίας αυτών να είναι απαλλαγμένα από οποιαδήποτε ξένα σωματίδια και να μην έχουν υποστεί οποιαδήποτε αλλοίωση.</w:t>
      </w:r>
    </w:p>
    <w:p w:rsidR="00034B26" w:rsidRDefault="00034B26" w:rsidP="00EE5D19">
      <w:pPr>
        <w:rPr>
          <w:lang w:val="el-GR" w:eastAsia="el-GR"/>
        </w:rPr>
      </w:pPr>
      <w:r>
        <w:rPr>
          <w:lang w:val="el-GR" w:eastAsia="el-GR"/>
        </w:rPr>
        <w:t xml:space="preserve">Οι οργανοληπτικοί χαρακτήρες να είναι ευχάριστοι και χαρακτηριστικοί των </w:t>
      </w:r>
      <w:r w:rsidR="00DF7E0A">
        <w:rPr>
          <w:lang w:val="el-GR" w:eastAsia="el-GR"/>
        </w:rPr>
        <w:t>προϊόντων</w:t>
      </w:r>
      <w:r>
        <w:rPr>
          <w:lang w:val="el-GR" w:eastAsia="el-GR"/>
        </w:rPr>
        <w:t xml:space="preserve"> , να έχουν παρασκευαστεί το περισσότερο πριν από τέσσερις (4 ώρες) και λιγότερο πριν από 2 ώρες για να μεταφερθούν στο Νοσοκομείο.</w:t>
      </w:r>
    </w:p>
    <w:p w:rsidR="00034B26" w:rsidRDefault="00034B26" w:rsidP="00EE5D19">
      <w:pPr>
        <w:rPr>
          <w:lang w:val="el-GR" w:eastAsia="el-GR"/>
        </w:rPr>
      </w:pPr>
      <w:r>
        <w:rPr>
          <w:lang w:val="el-GR" w:eastAsia="el-GR"/>
        </w:rPr>
        <w:t>Στο εξωτερικό μέρος της συσκευασίας πρέπει να αναγράφονται οι παρακάτω ενδείξεις Ν 3526/2007-ΦΕΚ 24/Α’/9.2.2007</w:t>
      </w:r>
      <w:r w:rsidR="00D2350D">
        <w:rPr>
          <w:lang w:val="el-GR" w:eastAsia="el-GR"/>
        </w:rPr>
        <w:t xml:space="preserve"> «Παραγωγή και διάθεση </w:t>
      </w:r>
      <w:r w:rsidR="00DF7E0A">
        <w:rPr>
          <w:lang w:val="el-GR" w:eastAsia="el-GR"/>
        </w:rPr>
        <w:t>προϊόντων</w:t>
      </w:r>
      <w:r w:rsidR="00D2350D">
        <w:rPr>
          <w:lang w:val="el-GR" w:eastAsia="el-GR"/>
        </w:rPr>
        <w:t xml:space="preserve"> αρτοποιίας και συναφείς διατάξεις</w:t>
      </w:r>
    </w:p>
    <w:p w:rsidR="00D2350D" w:rsidRPr="00D2350D" w:rsidRDefault="00D2350D" w:rsidP="00D2350D">
      <w:pPr>
        <w:pStyle w:val="a4"/>
        <w:numPr>
          <w:ilvl w:val="0"/>
          <w:numId w:val="1"/>
        </w:numPr>
        <w:rPr>
          <w:lang w:val="el-GR" w:eastAsia="el-GR"/>
        </w:rPr>
      </w:pPr>
      <w:r w:rsidRPr="00D2350D">
        <w:rPr>
          <w:lang w:val="el-GR" w:eastAsia="el-GR"/>
        </w:rPr>
        <w:t>Το όνομα της επιχείρησης</w:t>
      </w:r>
    </w:p>
    <w:p w:rsidR="00D2350D" w:rsidRPr="00D2350D" w:rsidRDefault="00D2350D" w:rsidP="00D2350D">
      <w:pPr>
        <w:pStyle w:val="a4"/>
        <w:numPr>
          <w:ilvl w:val="0"/>
          <w:numId w:val="1"/>
        </w:numPr>
        <w:rPr>
          <w:lang w:val="el-GR" w:eastAsia="el-GR"/>
        </w:rPr>
      </w:pPr>
      <w:r w:rsidRPr="00D2350D">
        <w:rPr>
          <w:lang w:val="el-GR" w:eastAsia="el-GR"/>
        </w:rPr>
        <w:t>Η διεύθυνση του αρτοποιείου</w:t>
      </w:r>
    </w:p>
    <w:p w:rsidR="00D2350D" w:rsidRPr="00D2350D" w:rsidRDefault="00D2350D" w:rsidP="00D2350D">
      <w:pPr>
        <w:pStyle w:val="a4"/>
        <w:numPr>
          <w:ilvl w:val="0"/>
          <w:numId w:val="1"/>
        </w:numPr>
        <w:rPr>
          <w:lang w:val="el-GR" w:eastAsia="el-GR"/>
        </w:rPr>
      </w:pPr>
      <w:r w:rsidRPr="00D2350D">
        <w:rPr>
          <w:lang w:val="el-GR" w:eastAsia="el-GR"/>
        </w:rPr>
        <w:t>Το είδος ψωμιού ή προϊόντος αρτοποιίας</w:t>
      </w:r>
    </w:p>
    <w:p w:rsidR="00D2350D" w:rsidRPr="00D2350D" w:rsidRDefault="00D2350D" w:rsidP="00D2350D">
      <w:pPr>
        <w:pStyle w:val="a4"/>
        <w:numPr>
          <w:ilvl w:val="0"/>
          <w:numId w:val="1"/>
        </w:numPr>
        <w:rPr>
          <w:lang w:val="el-GR" w:eastAsia="el-GR"/>
        </w:rPr>
      </w:pPr>
      <w:r w:rsidRPr="00D2350D">
        <w:rPr>
          <w:lang w:val="el-GR" w:eastAsia="el-GR"/>
        </w:rPr>
        <w:t>Το καθαρό βάρος</w:t>
      </w:r>
    </w:p>
    <w:p w:rsidR="00D2350D" w:rsidRPr="00D2350D" w:rsidRDefault="00D2350D" w:rsidP="00D2350D">
      <w:pPr>
        <w:pStyle w:val="a4"/>
        <w:numPr>
          <w:ilvl w:val="0"/>
          <w:numId w:val="1"/>
        </w:numPr>
        <w:rPr>
          <w:lang w:val="el-GR" w:eastAsia="el-GR"/>
        </w:rPr>
      </w:pPr>
      <w:r w:rsidRPr="00D2350D">
        <w:rPr>
          <w:lang w:val="el-GR" w:eastAsia="el-GR"/>
        </w:rPr>
        <w:t>Η ημερομηνία παρασκευής και λήξεως οι οποίες θα πρέπει να αναγράφονται στη συσκευασία του προϊόντος  με ανεξίτηλη σφραγίδα.</w:t>
      </w:r>
    </w:p>
    <w:p w:rsidR="00EE5D19" w:rsidRPr="008270F5" w:rsidRDefault="00EE5D19" w:rsidP="00EE5D19">
      <w:pPr>
        <w:rPr>
          <w:lang w:val="el-GR" w:eastAsia="el-GR"/>
        </w:rPr>
      </w:pPr>
      <w:r w:rsidRPr="00354842">
        <w:rPr>
          <w:lang w:val="el-GR" w:eastAsia="el-GR"/>
        </w:rPr>
        <w:t xml:space="preserve">2). Η μεταφορά των ειδών θα γίνεται με καθαρά και απολυμασμένα μεταφορικά μέσα του προμηθευτή, σε κατάλληλες συνθήκες, όπως προβλέπεται από τη Νομοθεσία. Τα μεταφορικά μέσα πρέπει να είναι εφοδιασμένα με Βεβαίωση Καταλληλότητας Οχήματος από Υγειονομικής πλευράς, η οποία εκδίδεται από τις κατά τόπους Διευθύνσεις Δημόσιας Υγείας των Περιφερειών και Άδεια Κυκλοφορίας Οχήματος Μεταφοράς, η οποία εκδίδεται από τις κατά τόπους Κτηνιατρικές Υπηρεσίες, ο δε μεταφορέας θα πρέπει να διαθέτει Πιστοποιητικό Υγείας και να φέρει κατά την διάρκεια των χειρισμών παράδοση όπου απαιτείται, γάντια μιας χρήσης. Η  Βεβαίωση </w:t>
      </w:r>
      <w:r w:rsidRPr="00354842">
        <w:rPr>
          <w:lang w:val="el-GR" w:eastAsia="el-GR"/>
        </w:rPr>
        <w:lastRenderedPageBreak/>
        <w:t>Καταλληλότητας Οχήματος και το Πιστοποιητικό Υγείας του μεταφορέα θα πρέπει να παραδίδονται στην Επόπτρια Δημόσιας Υγείας κατά την έναρξη της σύμβασης.</w:t>
      </w:r>
    </w:p>
    <w:p w:rsidR="00EE5D19" w:rsidRPr="00360AAB" w:rsidRDefault="00EE5D19" w:rsidP="00EE5D19">
      <w:pPr>
        <w:rPr>
          <w:lang w:val="el-GR" w:eastAsia="el-GR"/>
        </w:rPr>
      </w:pPr>
      <w:r w:rsidRPr="00360AAB">
        <w:rPr>
          <w:lang w:val="el-GR" w:eastAsia="el-GR"/>
        </w:rPr>
        <w:t>3). Ο προμηθευτής να διαθέτει σύστημα διαχείρισης ασφάλειας τροφίμων για τους χώρους παραγωγής, επεξεργασίας, αποθήκευσης, διακίνησης και εμπορίας των χορηγούμενων ειδών. Σε περίπτωση που ο προμηθευτής δεν είναι παραγωγός θα πρέπει να δηλώνεται ο αντίστοιχος παραγωγός, ο όποιος θα πρέπει να διαθέτει σύστημα διαχείρισης ασφάλειας τροφίμων.</w:t>
      </w:r>
    </w:p>
    <w:p w:rsidR="00EE5D19" w:rsidRPr="00360AAB" w:rsidRDefault="00EE5D19" w:rsidP="00EE5D19">
      <w:pPr>
        <w:rPr>
          <w:lang w:val="el-GR" w:eastAsia="el-GR"/>
        </w:rPr>
      </w:pPr>
      <w:r w:rsidRPr="00360AAB">
        <w:rPr>
          <w:lang w:val="el-GR" w:eastAsia="el-GR"/>
        </w:rPr>
        <w:t xml:space="preserve">4). Οι προμηθευτές ή/και παραγωγοί των προϊόντων να κατέχουν πιστοποίηση (σε ισχύ για όλη τη διάρκεια της σύμβασης) βάσει τα πρότυπα Διαχείρισης Ποιότητας ISO 9001:2008 ή ISO 22000:2005 ή ΕΛΟΤ 1416 ή ισοδύναμο. </w:t>
      </w:r>
    </w:p>
    <w:p w:rsidR="00EE5D19" w:rsidRPr="00360AAB" w:rsidRDefault="00EE5D19" w:rsidP="00EE5D19">
      <w:pPr>
        <w:rPr>
          <w:lang w:val="el-GR" w:eastAsia="el-GR"/>
        </w:rPr>
      </w:pPr>
      <w:r w:rsidRPr="00360AAB">
        <w:rPr>
          <w:lang w:val="el-GR" w:eastAsia="el-GR"/>
        </w:rPr>
        <w:t>5). Οι φυσικές ιδιότητες του κάθε είδους πρέπει να είναι όπως ορίζει ο Κώδικας Τροφίμων και Ποτών.</w:t>
      </w:r>
    </w:p>
    <w:p w:rsidR="00EE5D19" w:rsidRPr="00360AAB" w:rsidRDefault="00EE5D19" w:rsidP="00EE5D19">
      <w:pPr>
        <w:rPr>
          <w:lang w:val="el-GR" w:eastAsia="el-GR"/>
        </w:rPr>
      </w:pPr>
      <w:r w:rsidRPr="00360AAB">
        <w:rPr>
          <w:lang w:val="el-GR" w:eastAsia="el-GR"/>
        </w:rPr>
        <w:t>6). Οι  μικροβιολογικές ιδιότητες του κάθε είδους πρέπει να είναι σύμφωνα με τις απαιτήσεις τις ισχύουσας νομοθεσίας.</w:t>
      </w:r>
    </w:p>
    <w:p w:rsidR="00EE5D19" w:rsidRPr="00360AAB" w:rsidRDefault="00EE5D19" w:rsidP="00EE5D19">
      <w:pPr>
        <w:rPr>
          <w:lang w:val="el-GR" w:eastAsia="el-GR"/>
        </w:rPr>
      </w:pPr>
      <w:r w:rsidRPr="00360AAB">
        <w:rPr>
          <w:lang w:val="el-GR" w:eastAsia="el-GR"/>
        </w:rPr>
        <w:t>7). Οι χημικές παράμετροι του κάθε είδους πρέπει να είναι</w:t>
      </w:r>
      <w:r>
        <w:rPr>
          <w:lang w:val="el-GR" w:eastAsia="el-GR"/>
        </w:rPr>
        <w:t xml:space="preserve"> </w:t>
      </w:r>
      <w:r w:rsidRPr="00360AAB">
        <w:rPr>
          <w:lang w:val="el-GR" w:eastAsia="el-GR"/>
        </w:rPr>
        <w:t xml:space="preserve">σύμφωνα με την ισχύουσα νομοθεσία. Θα πρέπει να ανιχνεύονται : γεωργικά φάρμακα, παρασιτοκτόνα, ζιζανιοκτόνων, εντομοκτόνων, </w:t>
      </w:r>
      <w:r w:rsidR="00DF7E0A">
        <w:rPr>
          <w:lang w:val="el-GR" w:eastAsia="el-GR"/>
        </w:rPr>
        <w:t>μη επιτρεπόμενες αντιβακτηριακές  ουσίες, κοκκο</w:t>
      </w:r>
      <w:r w:rsidRPr="00360AAB">
        <w:rPr>
          <w:lang w:val="el-GR" w:eastAsia="el-GR"/>
        </w:rPr>
        <w:t>διαστατικά.</w:t>
      </w:r>
    </w:p>
    <w:p w:rsidR="00EE5D19" w:rsidRPr="00360AAB" w:rsidRDefault="00EE5D19" w:rsidP="00EE5D19">
      <w:pPr>
        <w:rPr>
          <w:lang w:val="el-GR" w:eastAsia="zh-CN"/>
        </w:rPr>
      </w:pPr>
      <w:r w:rsidRPr="00360AAB">
        <w:rPr>
          <w:lang w:val="el-GR" w:eastAsia="el-GR"/>
        </w:rPr>
        <w:t xml:space="preserve">8). Η παραγγελία θα γίνεται από τον υπεύθυνο της αποθήκης τροφίμων του νοσοκομείου τις εργάσιμες μέρες σύμφωνα με τις ανάγκες του νοσοκομείου. Η παράδοση των ειδών θα γίνεται στο χώρο παραλαβής της αποθήκης με φροντίδα, δαπάνες, και μεταφορικά του προμηθευτή </w:t>
      </w:r>
      <w:r w:rsidR="00D2350D">
        <w:rPr>
          <w:lang w:val="el-GR" w:eastAsia="el-GR"/>
        </w:rPr>
        <w:t>καθημερινώς</w:t>
      </w:r>
      <w:r>
        <w:rPr>
          <w:lang w:val="el-GR" w:eastAsia="el-GR"/>
        </w:rPr>
        <w:t xml:space="preserve"> .</w:t>
      </w:r>
      <w:r w:rsidRPr="00360AAB">
        <w:rPr>
          <w:lang w:val="el-GR" w:eastAsia="el-GR"/>
        </w:rPr>
        <w:t xml:space="preserve">   Τα παραγγελθέντα είδη θα τοποθετούνται στην ζυγαριά του νοσοκομείου από τον προμηθευτή και θα ζυγίζονται.</w:t>
      </w:r>
    </w:p>
    <w:p w:rsidR="00130B46" w:rsidRPr="00DF7E0A" w:rsidRDefault="00130B46" w:rsidP="00130B46">
      <w:pPr>
        <w:pStyle w:val="Tableofcontents0"/>
        <w:tabs>
          <w:tab w:val="left" w:pos="571"/>
          <w:tab w:val="left" w:pos="10014"/>
        </w:tabs>
        <w:spacing w:line="324" w:lineRule="auto"/>
        <w:jc w:val="both"/>
        <w:rPr>
          <w:rStyle w:val="Bodytext"/>
          <w:rFonts w:ascii="Calibri" w:hAnsi="Calibri" w:cs="Calibri"/>
          <w:b/>
          <w:sz w:val="22"/>
          <w:szCs w:val="22"/>
          <w:u w:val="single"/>
        </w:rPr>
      </w:pPr>
      <w:r w:rsidRPr="00DF7E0A">
        <w:rPr>
          <w:rStyle w:val="Bodytext"/>
          <w:rFonts w:ascii="Calibri" w:hAnsi="Calibri" w:cs="Calibri"/>
          <w:b/>
          <w:sz w:val="22"/>
          <w:szCs w:val="22"/>
          <w:u w:val="single"/>
        </w:rPr>
        <w:t xml:space="preserve">ΠΑΡΑΔΟΣΗ </w:t>
      </w:r>
    </w:p>
    <w:p w:rsidR="00130B46" w:rsidRDefault="00130B46" w:rsidP="00130B46">
      <w:pPr>
        <w:pStyle w:val="Tableofcontents0"/>
        <w:tabs>
          <w:tab w:val="left" w:pos="571"/>
          <w:tab w:val="left" w:pos="10014"/>
        </w:tabs>
        <w:spacing w:line="324" w:lineRule="auto"/>
        <w:jc w:val="both"/>
        <w:rPr>
          <w:rStyle w:val="Bodytext"/>
          <w:rFonts w:ascii="Calibri" w:hAnsi="Calibri" w:cs="Calibri"/>
          <w:sz w:val="22"/>
          <w:szCs w:val="22"/>
        </w:rPr>
      </w:pPr>
      <w:r w:rsidRPr="00895D4B">
        <w:rPr>
          <w:rStyle w:val="Bodytext"/>
          <w:rFonts w:ascii="Calibri" w:hAnsi="Calibri" w:cs="Calibri"/>
          <w:sz w:val="22"/>
          <w:szCs w:val="22"/>
        </w:rPr>
        <w:t xml:space="preserve">Ο προμηθευτής υποχρεούται να παραδίδει τα τρόφιμα ως προς το είδος και την ποσότητα, σύμφωνα με την δοθείσα </w:t>
      </w:r>
      <w:r w:rsidRPr="00EE5D19">
        <w:rPr>
          <w:rStyle w:val="Bodytext"/>
          <w:rFonts w:ascii="Calibri" w:hAnsi="Calibri" w:cs="Calibri"/>
          <w:sz w:val="22"/>
          <w:szCs w:val="22"/>
        </w:rPr>
        <w:t>έγγραφη</w:t>
      </w:r>
      <w:r w:rsidRPr="00895D4B">
        <w:rPr>
          <w:rStyle w:val="Bodytext"/>
          <w:rFonts w:ascii="Calibri" w:hAnsi="Calibri" w:cs="Calibri"/>
          <w:sz w:val="22"/>
          <w:szCs w:val="22"/>
        </w:rPr>
        <w:t xml:space="preserve"> παραγγελία του Νοσοκομείου</w:t>
      </w:r>
      <w:r>
        <w:rPr>
          <w:rStyle w:val="Bodytext"/>
          <w:rFonts w:ascii="Calibri" w:hAnsi="Calibri" w:cs="Calibri"/>
          <w:sz w:val="22"/>
          <w:szCs w:val="22"/>
        </w:rPr>
        <w:t xml:space="preserve"> ( η οποία θα δίδεται  24 ώρες πριν την παράδοση) </w:t>
      </w:r>
      <w:r w:rsidRPr="00895D4B">
        <w:rPr>
          <w:rStyle w:val="Bodytext"/>
          <w:rFonts w:ascii="Calibri" w:hAnsi="Calibri" w:cs="Calibri"/>
          <w:sz w:val="22"/>
          <w:szCs w:val="22"/>
        </w:rPr>
        <w:t xml:space="preserve"> και να παρέχει στην επιτροπή παραλαβής κάθε πληροφορία και</w:t>
      </w:r>
      <w:r>
        <w:rPr>
          <w:rStyle w:val="Bodytext"/>
          <w:rFonts w:ascii="Calibri" w:hAnsi="Calibri" w:cs="Calibri"/>
          <w:sz w:val="22"/>
          <w:szCs w:val="22"/>
        </w:rPr>
        <w:t xml:space="preserve"> στοιχείο που θα του</w:t>
      </w:r>
      <w:r w:rsidRPr="00895D4B">
        <w:rPr>
          <w:rStyle w:val="Bodytext"/>
          <w:rFonts w:ascii="Calibri" w:hAnsi="Calibri" w:cs="Calibri"/>
          <w:sz w:val="22"/>
          <w:szCs w:val="22"/>
        </w:rPr>
        <w:t xml:space="preserve"> ζητείται</w:t>
      </w:r>
      <w:r>
        <w:rPr>
          <w:rStyle w:val="Bodytext"/>
          <w:rFonts w:ascii="Calibri" w:hAnsi="Calibri" w:cs="Calibri"/>
          <w:sz w:val="22"/>
          <w:szCs w:val="22"/>
        </w:rPr>
        <w:t xml:space="preserve"> σχετικά με τα προσφερόμενα  είδη.</w:t>
      </w:r>
    </w:p>
    <w:p w:rsidR="00D2350D" w:rsidRDefault="00D2350D" w:rsidP="00D2350D">
      <w:pPr>
        <w:rPr>
          <w:b/>
          <w:lang w:val="el-GR" w:eastAsia="el-GR"/>
        </w:rPr>
      </w:pPr>
      <w:r w:rsidRPr="0069407F">
        <w:rPr>
          <w:b/>
          <w:lang w:val="el-GR" w:eastAsia="el-GR"/>
        </w:rPr>
        <w:t>Τα  είδη αρτοποιίας  θα πρέπει να παραδίδονται στο νοσ</w:t>
      </w:r>
      <w:r w:rsidR="00DF7E0A">
        <w:rPr>
          <w:b/>
          <w:lang w:val="el-GR" w:eastAsia="el-GR"/>
        </w:rPr>
        <w:t>οκομείο αυστηρώς  μέχρι τις 07:30</w:t>
      </w:r>
      <w:r w:rsidRPr="0069407F">
        <w:rPr>
          <w:b/>
          <w:lang w:val="el-GR" w:eastAsia="el-GR"/>
        </w:rPr>
        <w:t xml:space="preserve"> π. μ.</w:t>
      </w:r>
    </w:p>
    <w:p w:rsidR="00A07AAC" w:rsidRPr="00FE0F30" w:rsidRDefault="00D2350D" w:rsidP="00D2350D">
      <w:pPr>
        <w:rPr>
          <w:b/>
          <w:lang w:val="el-GR" w:eastAsia="el-GR"/>
        </w:rPr>
      </w:pPr>
      <w:r>
        <w:rPr>
          <w:b/>
          <w:lang w:val="el-GR" w:eastAsia="el-GR"/>
        </w:rPr>
        <w:t>Τα προσφερόμενα είδη αρτοποιίας ζυγίζονται και μετρώνται  παρουσία του προμηθευτή</w:t>
      </w:r>
    </w:p>
    <w:sectPr w:rsidR="00A07AAC" w:rsidRPr="00FE0F30" w:rsidSect="009A70B6">
      <w:headerReference w:type="even" r:id="rId7"/>
      <w:headerReference w:type="default" r:id="rId8"/>
      <w:footerReference w:type="default" r:id="rId9"/>
      <w:pgSz w:w="11906" w:h="16838"/>
      <w:pgMar w:top="720" w:right="720" w:bottom="720" w:left="720"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35D" w:rsidRDefault="0059635D" w:rsidP="00947EBC">
      <w:pPr>
        <w:spacing w:after="0"/>
      </w:pPr>
      <w:r>
        <w:separator/>
      </w:r>
    </w:p>
  </w:endnote>
  <w:endnote w:type="continuationSeparator" w:id="1">
    <w:p w:rsidR="0059635D" w:rsidRDefault="0059635D" w:rsidP="00947EB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F" w:rsidRDefault="00077FE3">
    <w:pPr>
      <w:pStyle w:val="a3"/>
      <w:jc w:val="right"/>
    </w:pPr>
    <w:r>
      <w:fldChar w:fldCharType="begin"/>
    </w:r>
    <w:r w:rsidR="00B62D53">
      <w:instrText xml:space="preserve"> PAGE   \* MERGEFORMAT </w:instrText>
    </w:r>
    <w:r>
      <w:fldChar w:fldCharType="separate"/>
    </w:r>
    <w:r w:rsidR="00E1644D">
      <w:rPr>
        <w:noProof/>
      </w:rPr>
      <w:t>4</w:t>
    </w:r>
    <w:r>
      <w:fldChar w:fldCharType="end"/>
    </w:r>
  </w:p>
  <w:p w:rsidR="009E2B5F" w:rsidRDefault="0059635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35D" w:rsidRDefault="0059635D" w:rsidP="00947EBC">
      <w:pPr>
        <w:spacing w:after="0"/>
      </w:pPr>
      <w:r>
        <w:separator/>
      </w:r>
    </w:p>
  </w:footnote>
  <w:footnote w:type="continuationSeparator" w:id="1">
    <w:p w:rsidR="0059635D" w:rsidRDefault="0059635D" w:rsidP="00947EB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F" w:rsidRDefault="00077FE3">
    <w:pPr>
      <w:spacing w:line="1" w:lineRule="exact"/>
    </w:pPr>
    <w:r w:rsidRPr="00077FE3">
      <w:pict>
        <v:shapetype id="_x0000_t202" coordsize="21600,21600" o:spt="202" path="m,l,21600r21600,l21600,xe">
          <v:stroke joinstyle="miter"/>
          <v:path gradientshapeok="t" o:connecttype="rect"/>
        </v:shapetype>
        <v:shape id="_x0000_s1025" type="#_x0000_t202" style="position:absolute;left:0;text-align:left;margin-left:121.3pt;margin-top:71.7pt;width:465.9pt;height:11.6pt;z-index:-251658752;mso-wrap-distance-left:0;mso-wrap-distance-right:0;mso-position-horizontal-relative:page;mso-position-vertical-relative:page" wrapcoords="0 0" filled="f" stroked="f">
          <v:textbox style="mso-next-textbox:#_x0000_s1025;mso-fit-shape-to-text:t" inset="0,0,0,0">
            <w:txbxContent>
              <w:p w:rsidR="009E2B5F" w:rsidRDefault="00077FE3">
                <w:pPr>
                  <w:pStyle w:val="Headerorfooter0"/>
                  <w:tabs>
                    <w:tab w:val="right" w:pos="9318"/>
                  </w:tabs>
                  <w:rPr>
                    <w:sz w:val="32"/>
                    <w:szCs w:val="32"/>
                  </w:rPr>
                </w:pPr>
                <w:r>
                  <w:fldChar w:fldCharType="begin"/>
                </w:r>
                <w:r w:rsidR="00B62D53">
                  <w:instrText xml:space="preserve"> PAGE \* MERGEFORMAT </w:instrText>
                </w:r>
                <w:r>
                  <w:fldChar w:fldCharType="separate"/>
                </w:r>
                <w:r w:rsidR="00B62D53">
                  <w:rPr>
                    <w:rStyle w:val="Headerorfooter"/>
                    <w:rFonts w:ascii="Bookman Old Style" w:eastAsia="Bookman Old Style" w:hAnsi="Bookman Old Style" w:cs="Bookman Old Style"/>
                    <w:sz w:val="32"/>
                    <w:szCs w:val="32"/>
                    <w:vertAlign w:val="superscript"/>
                  </w:rPr>
                  <w:t>#</w:t>
                </w:r>
                <w:r>
                  <w:fldChar w:fldCharType="end"/>
                </w:r>
                <w:r w:rsidR="00B62D53">
                  <w:rPr>
                    <w:rStyle w:val="Headerorfooter"/>
                    <w:rFonts w:ascii="Bookman Old Style" w:eastAsia="Bookman Old Style" w:hAnsi="Bookman Old Style" w:cs="Bookman Old Style"/>
                    <w:sz w:val="32"/>
                    <w:szCs w:val="32"/>
                  </w:rPr>
                  <w:tab/>
                  <w:t>ί</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F" w:rsidRDefault="0059635D">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811C0"/>
    <w:multiLevelType w:val="hybridMultilevel"/>
    <w:tmpl w:val="EFEA78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00F68B3"/>
    <w:multiLevelType w:val="hybridMultilevel"/>
    <w:tmpl w:val="D07253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rsids>
    <w:rsidRoot w:val="00EE5D19"/>
    <w:rsid w:val="00034B26"/>
    <w:rsid w:val="00077FE3"/>
    <w:rsid w:val="00130B46"/>
    <w:rsid w:val="001A68E3"/>
    <w:rsid w:val="00245BAA"/>
    <w:rsid w:val="00354842"/>
    <w:rsid w:val="0059635D"/>
    <w:rsid w:val="005B7188"/>
    <w:rsid w:val="005C725B"/>
    <w:rsid w:val="007913AD"/>
    <w:rsid w:val="007B66EF"/>
    <w:rsid w:val="008D703F"/>
    <w:rsid w:val="008E21D1"/>
    <w:rsid w:val="00947EBC"/>
    <w:rsid w:val="00A07AAC"/>
    <w:rsid w:val="00A127AE"/>
    <w:rsid w:val="00A3306D"/>
    <w:rsid w:val="00A47E65"/>
    <w:rsid w:val="00B62D53"/>
    <w:rsid w:val="00C3118D"/>
    <w:rsid w:val="00C9736B"/>
    <w:rsid w:val="00D2350D"/>
    <w:rsid w:val="00DF7E0A"/>
    <w:rsid w:val="00E00D46"/>
    <w:rsid w:val="00E1644D"/>
    <w:rsid w:val="00EE5D19"/>
    <w:rsid w:val="00FE0F3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D19"/>
    <w:pPr>
      <w:suppressAutoHyphens/>
      <w:spacing w:after="120" w:line="240" w:lineRule="auto"/>
      <w:jc w:val="both"/>
    </w:pPr>
    <w:rPr>
      <w:rFonts w:ascii="Calibri" w:eastAsia="Times New Roman" w:hAnsi="Calibri" w:cs="Calibri"/>
      <w:szCs w:val="24"/>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E5D19"/>
    <w:pPr>
      <w:spacing w:after="100"/>
    </w:pPr>
    <w:rPr>
      <w:rFonts w:eastAsia="MS Mincho" w:cs="Times New Roman"/>
      <w:lang w:val="en-US" w:eastAsia="ja-JP"/>
    </w:rPr>
  </w:style>
  <w:style w:type="character" w:customStyle="1" w:styleId="Char">
    <w:name w:val="Υποσέλιδο Char"/>
    <w:basedOn w:val="a0"/>
    <w:link w:val="a3"/>
    <w:uiPriority w:val="99"/>
    <w:rsid w:val="00EE5D19"/>
    <w:rPr>
      <w:rFonts w:ascii="Calibri" w:eastAsia="MS Mincho" w:hAnsi="Calibri" w:cs="Times New Roman"/>
      <w:szCs w:val="24"/>
      <w:lang w:val="en-US" w:eastAsia="ja-JP"/>
    </w:rPr>
  </w:style>
  <w:style w:type="character" w:customStyle="1" w:styleId="Bodytext">
    <w:name w:val="Body text_"/>
    <w:basedOn w:val="a0"/>
    <w:link w:val="Bodytext0"/>
    <w:rsid w:val="00EE5D19"/>
    <w:rPr>
      <w:rFonts w:ascii="Bookman Old Style" w:eastAsia="Bookman Old Style" w:hAnsi="Bookman Old Style" w:cs="Bookman Old Style"/>
      <w:sz w:val="26"/>
      <w:szCs w:val="26"/>
    </w:rPr>
  </w:style>
  <w:style w:type="paragraph" w:customStyle="1" w:styleId="Bodytext0">
    <w:name w:val="Body text"/>
    <w:basedOn w:val="a"/>
    <w:link w:val="Bodytext"/>
    <w:qFormat/>
    <w:rsid w:val="00EE5D19"/>
    <w:pPr>
      <w:widowControl w:val="0"/>
      <w:suppressAutoHyphens w:val="0"/>
      <w:spacing w:line="319" w:lineRule="auto"/>
      <w:jc w:val="left"/>
    </w:pPr>
    <w:rPr>
      <w:rFonts w:ascii="Bookman Old Style" w:eastAsia="Bookman Old Style" w:hAnsi="Bookman Old Style" w:cs="Bookman Old Style"/>
      <w:sz w:val="26"/>
      <w:szCs w:val="26"/>
      <w:lang w:val="el-GR" w:eastAsia="en-US"/>
    </w:rPr>
  </w:style>
  <w:style w:type="character" w:customStyle="1" w:styleId="Tableofcontents">
    <w:name w:val="Table of contents_"/>
    <w:basedOn w:val="a0"/>
    <w:link w:val="Tableofcontents0"/>
    <w:rsid w:val="00EE5D19"/>
    <w:rPr>
      <w:rFonts w:ascii="Bookman Old Style" w:eastAsia="Bookman Old Style" w:hAnsi="Bookman Old Style" w:cs="Bookman Old Style"/>
      <w:sz w:val="26"/>
      <w:szCs w:val="26"/>
    </w:rPr>
  </w:style>
  <w:style w:type="paragraph" w:customStyle="1" w:styleId="Tableofcontents0">
    <w:name w:val="Table of contents"/>
    <w:basedOn w:val="a"/>
    <w:link w:val="Tableofcontents"/>
    <w:rsid w:val="00EE5D19"/>
    <w:pPr>
      <w:widowControl w:val="0"/>
      <w:suppressAutoHyphens w:val="0"/>
      <w:spacing w:after="0" w:line="317" w:lineRule="auto"/>
      <w:jc w:val="left"/>
    </w:pPr>
    <w:rPr>
      <w:rFonts w:ascii="Bookman Old Style" w:eastAsia="Bookman Old Style" w:hAnsi="Bookman Old Style" w:cs="Bookman Old Style"/>
      <w:sz w:val="26"/>
      <w:szCs w:val="26"/>
      <w:lang w:val="el-GR" w:eastAsia="en-US"/>
    </w:rPr>
  </w:style>
  <w:style w:type="character" w:customStyle="1" w:styleId="Headerorfooter">
    <w:name w:val="Header or footer_"/>
    <w:basedOn w:val="a0"/>
    <w:link w:val="Headerorfooter0"/>
    <w:rsid w:val="00EE5D19"/>
    <w:rPr>
      <w:b/>
      <w:bCs/>
      <w:sz w:val="16"/>
      <w:szCs w:val="16"/>
    </w:rPr>
  </w:style>
  <w:style w:type="paragraph" w:customStyle="1" w:styleId="Headerorfooter0">
    <w:name w:val="Header or footer"/>
    <w:basedOn w:val="a"/>
    <w:link w:val="Headerorfooter"/>
    <w:rsid w:val="00EE5D19"/>
    <w:pPr>
      <w:widowControl w:val="0"/>
      <w:suppressAutoHyphens w:val="0"/>
      <w:spacing w:after="0"/>
      <w:jc w:val="left"/>
    </w:pPr>
    <w:rPr>
      <w:rFonts w:asciiTheme="minorHAnsi" w:eastAsiaTheme="minorHAnsi" w:hAnsiTheme="minorHAnsi" w:cstheme="minorBidi"/>
      <w:b/>
      <w:bCs/>
      <w:sz w:val="16"/>
      <w:szCs w:val="16"/>
      <w:lang w:val="el-GR" w:eastAsia="en-US"/>
    </w:rPr>
  </w:style>
  <w:style w:type="paragraph" w:styleId="a4">
    <w:name w:val="List Paragraph"/>
    <w:basedOn w:val="a"/>
    <w:uiPriority w:val="34"/>
    <w:qFormat/>
    <w:rsid w:val="00D2350D"/>
    <w:pPr>
      <w:ind w:left="720"/>
      <w:contextualSpacing/>
    </w:pPr>
  </w:style>
  <w:style w:type="table" w:styleId="a5">
    <w:name w:val="Table Grid"/>
    <w:basedOn w:val="a1"/>
    <w:uiPriority w:val="59"/>
    <w:rsid w:val="00A127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1677</Words>
  <Characters>9056</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kanitx</dc:creator>
  <cp:lastModifiedBy>xkostaridaki</cp:lastModifiedBy>
  <cp:revision>2</cp:revision>
  <cp:lastPrinted>2026-07-13T10:34:00Z</cp:lastPrinted>
  <dcterms:created xsi:type="dcterms:W3CDTF">2026-08-03T09:51:00Z</dcterms:created>
  <dcterms:modified xsi:type="dcterms:W3CDTF">2026-08-03T09:51:00Z</dcterms:modified>
</cp:coreProperties>
</file>